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E3103" w14:textId="48143380" w:rsidR="00107002" w:rsidRPr="00437C1A" w:rsidRDefault="00193B6C" w:rsidP="00F3011C">
      <w:pPr>
        <w:spacing w:after="0" w:line="360" w:lineRule="auto"/>
        <w:jc w:val="center"/>
        <w:rPr>
          <w:b/>
          <w:bCs/>
          <w:sz w:val="22"/>
          <w:szCs w:val="22"/>
        </w:rPr>
      </w:pPr>
      <w:r w:rsidRPr="00437C1A">
        <w:rPr>
          <w:b/>
          <w:bCs/>
          <w:sz w:val="22"/>
          <w:szCs w:val="22"/>
        </w:rPr>
        <w:t xml:space="preserve">The Office of Tax Simplification - </w:t>
      </w:r>
      <w:r w:rsidR="00107002" w:rsidRPr="00437C1A">
        <w:rPr>
          <w:b/>
          <w:bCs/>
          <w:sz w:val="22"/>
          <w:szCs w:val="22"/>
        </w:rPr>
        <w:t>Capital Gains Tax review – </w:t>
      </w:r>
      <w:r w:rsidRPr="00437C1A">
        <w:rPr>
          <w:b/>
          <w:bCs/>
          <w:sz w:val="22"/>
          <w:szCs w:val="22"/>
        </w:rPr>
        <w:t>C</w:t>
      </w:r>
      <w:r w:rsidR="00107002" w:rsidRPr="00437C1A">
        <w:rPr>
          <w:b/>
          <w:bCs/>
          <w:sz w:val="22"/>
          <w:szCs w:val="22"/>
        </w:rPr>
        <w:t>all for </w:t>
      </w:r>
      <w:r w:rsidRPr="00437C1A">
        <w:rPr>
          <w:b/>
          <w:bCs/>
          <w:sz w:val="22"/>
          <w:szCs w:val="22"/>
        </w:rPr>
        <w:t>E</w:t>
      </w:r>
      <w:r w:rsidR="00107002" w:rsidRPr="00437C1A">
        <w:rPr>
          <w:b/>
          <w:bCs/>
          <w:sz w:val="22"/>
          <w:szCs w:val="22"/>
        </w:rPr>
        <w:t>vidence</w:t>
      </w:r>
    </w:p>
    <w:p w14:paraId="62C78D0D" w14:textId="3C3B8FBE" w:rsidR="00107002" w:rsidRPr="00437C1A" w:rsidRDefault="00107002" w:rsidP="00F3011C">
      <w:pPr>
        <w:spacing w:after="0" w:line="360" w:lineRule="auto"/>
        <w:jc w:val="center"/>
        <w:rPr>
          <w:b/>
          <w:bCs/>
          <w:sz w:val="22"/>
          <w:szCs w:val="22"/>
        </w:rPr>
      </w:pPr>
      <w:r w:rsidRPr="00437C1A">
        <w:rPr>
          <w:b/>
          <w:bCs/>
          <w:sz w:val="22"/>
          <w:szCs w:val="22"/>
        </w:rPr>
        <w:t>Consultation Response: Wedlake Bell LLP</w:t>
      </w:r>
    </w:p>
    <w:p w14:paraId="03F4F2B1" w14:textId="54064DCE" w:rsidR="00107002" w:rsidRPr="00437C1A" w:rsidRDefault="00107002" w:rsidP="00F3011C">
      <w:pPr>
        <w:spacing w:after="0" w:line="360" w:lineRule="auto"/>
        <w:jc w:val="center"/>
        <w:rPr>
          <w:b/>
          <w:bCs/>
          <w:sz w:val="22"/>
          <w:szCs w:val="22"/>
        </w:rPr>
      </w:pPr>
      <w:r w:rsidRPr="00437C1A">
        <w:rPr>
          <w:b/>
          <w:bCs/>
          <w:sz w:val="22"/>
          <w:szCs w:val="22"/>
        </w:rPr>
        <w:t>Section 1: Principles of CGT</w:t>
      </w:r>
    </w:p>
    <w:p w14:paraId="1C7B1FA4" w14:textId="77777777" w:rsidR="00107002" w:rsidRPr="00437C1A" w:rsidRDefault="00107002" w:rsidP="00F3011C">
      <w:pPr>
        <w:spacing w:after="0" w:line="360" w:lineRule="auto"/>
        <w:rPr>
          <w:sz w:val="22"/>
          <w:szCs w:val="22"/>
        </w:rPr>
      </w:pPr>
    </w:p>
    <w:p w14:paraId="3A7989FB" w14:textId="338023DE" w:rsidR="00107002" w:rsidRPr="00437C1A" w:rsidRDefault="00107002" w:rsidP="00F3011C">
      <w:pPr>
        <w:spacing w:after="0" w:line="360" w:lineRule="auto"/>
        <w:rPr>
          <w:sz w:val="22"/>
          <w:szCs w:val="22"/>
        </w:rPr>
      </w:pPr>
      <w:r w:rsidRPr="00437C1A">
        <w:rPr>
          <w:sz w:val="22"/>
          <w:szCs w:val="22"/>
        </w:rPr>
        <w:t xml:space="preserve">Wedlake Bell LLP is a central London law firm </w:t>
      </w:r>
      <w:r w:rsidR="00F3011C" w:rsidRPr="00437C1A">
        <w:rPr>
          <w:sz w:val="22"/>
          <w:szCs w:val="22"/>
        </w:rPr>
        <w:t xml:space="preserve">whose history goes back </w:t>
      </w:r>
      <w:r w:rsidRPr="00437C1A">
        <w:rPr>
          <w:sz w:val="22"/>
          <w:szCs w:val="22"/>
        </w:rPr>
        <w:t>over 2</w:t>
      </w:r>
      <w:r w:rsidR="00F3011C" w:rsidRPr="00437C1A">
        <w:rPr>
          <w:sz w:val="22"/>
          <w:szCs w:val="22"/>
        </w:rPr>
        <w:t>3</w:t>
      </w:r>
      <w:r w:rsidRPr="00437C1A">
        <w:rPr>
          <w:sz w:val="22"/>
          <w:szCs w:val="22"/>
        </w:rPr>
        <w:t xml:space="preserve">0 years. It has </w:t>
      </w:r>
      <w:r w:rsidRPr="008D7D7C">
        <w:rPr>
          <w:sz w:val="22"/>
          <w:szCs w:val="22"/>
        </w:rPr>
        <w:t>68</w:t>
      </w:r>
      <w:r w:rsidRPr="00437C1A">
        <w:rPr>
          <w:sz w:val="22"/>
          <w:szCs w:val="22"/>
        </w:rPr>
        <w:t xml:space="preserve"> partners and is one of the top 100 firms in the UK on turnover.  </w:t>
      </w:r>
    </w:p>
    <w:p w14:paraId="3EC5706E" w14:textId="77777777" w:rsidR="006025D4" w:rsidRPr="00437C1A" w:rsidRDefault="006025D4" w:rsidP="00F3011C">
      <w:pPr>
        <w:spacing w:after="0" w:line="360" w:lineRule="auto"/>
        <w:rPr>
          <w:sz w:val="22"/>
          <w:szCs w:val="22"/>
        </w:rPr>
      </w:pPr>
    </w:p>
    <w:p w14:paraId="5AC427A7" w14:textId="42D27A82" w:rsidR="00107002" w:rsidRPr="00437C1A" w:rsidRDefault="00107002" w:rsidP="00F3011C">
      <w:pPr>
        <w:spacing w:after="0" w:line="360" w:lineRule="auto"/>
        <w:rPr>
          <w:sz w:val="22"/>
          <w:szCs w:val="22"/>
        </w:rPr>
      </w:pPr>
      <w:r w:rsidRPr="00437C1A">
        <w:rPr>
          <w:sz w:val="22"/>
          <w:szCs w:val="22"/>
        </w:rPr>
        <w:t>The firm welcomes the opportunity to respond to The Office of Tax Simplification's ('</w:t>
      </w:r>
      <w:r w:rsidRPr="00437C1A">
        <w:rPr>
          <w:b/>
          <w:bCs/>
          <w:sz w:val="22"/>
          <w:szCs w:val="22"/>
        </w:rPr>
        <w:t>OTS</w:t>
      </w:r>
      <w:r w:rsidRPr="00437C1A">
        <w:rPr>
          <w:sz w:val="22"/>
          <w:szCs w:val="22"/>
        </w:rPr>
        <w:t xml:space="preserve">') Capital Gains Tax </w:t>
      </w:r>
      <w:r w:rsidR="006025D4" w:rsidRPr="00437C1A">
        <w:rPr>
          <w:sz w:val="22"/>
          <w:szCs w:val="22"/>
        </w:rPr>
        <w:t>('</w:t>
      </w:r>
      <w:r w:rsidR="006025D4" w:rsidRPr="00437C1A">
        <w:rPr>
          <w:b/>
          <w:bCs/>
          <w:sz w:val="22"/>
          <w:szCs w:val="22"/>
        </w:rPr>
        <w:t>CGT</w:t>
      </w:r>
      <w:r w:rsidR="006025D4" w:rsidRPr="00437C1A">
        <w:rPr>
          <w:sz w:val="22"/>
          <w:szCs w:val="22"/>
        </w:rPr>
        <w:t xml:space="preserve">') </w:t>
      </w:r>
      <w:r w:rsidRPr="00437C1A">
        <w:rPr>
          <w:sz w:val="22"/>
          <w:szCs w:val="22"/>
        </w:rPr>
        <w:t xml:space="preserve">review - Call for Evidence dated </w:t>
      </w:r>
      <w:r w:rsidR="00ED3C3A" w:rsidRPr="00437C1A">
        <w:rPr>
          <w:sz w:val="22"/>
          <w:szCs w:val="22"/>
        </w:rPr>
        <w:t>14 July 2020</w:t>
      </w:r>
      <w:r w:rsidRPr="00437C1A">
        <w:rPr>
          <w:sz w:val="22"/>
          <w:szCs w:val="22"/>
        </w:rPr>
        <w:t xml:space="preserve"> (' </w:t>
      </w:r>
      <w:r w:rsidRPr="00437C1A">
        <w:rPr>
          <w:b/>
          <w:bCs/>
          <w:sz w:val="22"/>
          <w:szCs w:val="22"/>
        </w:rPr>
        <w:t>the Consultation Document</w:t>
      </w:r>
      <w:r w:rsidRPr="00437C1A">
        <w:rPr>
          <w:sz w:val="22"/>
          <w:szCs w:val="22"/>
        </w:rPr>
        <w:t>').</w:t>
      </w:r>
    </w:p>
    <w:p w14:paraId="27F74196" w14:textId="77777777" w:rsidR="00437C1A" w:rsidRPr="00437C1A" w:rsidRDefault="00437C1A" w:rsidP="00F3011C">
      <w:pPr>
        <w:spacing w:after="0" w:line="360" w:lineRule="auto"/>
        <w:rPr>
          <w:sz w:val="22"/>
          <w:szCs w:val="22"/>
        </w:rPr>
      </w:pPr>
    </w:p>
    <w:p w14:paraId="6C548D3E" w14:textId="19E6F23E" w:rsidR="00ED3C3A" w:rsidRPr="008D7D7C" w:rsidRDefault="00107002" w:rsidP="008D7D7C">
      <w:pPr>
        <w:spacing w:line="360" w:lineRule="auto"/>
        <w:rPr>
          <w:sz w:val="22"/>
          <w:szCs w:val="22"/>
        </w:rPr>
      </w:pPr>
      <w:r w:rsidRPr="00437C1A">
        <w:rPr>
          <w:sz w:val="22"/>
          <w:szCs w:val="22"/>
        </w:rPr>
        <w:t xml:space="preserve">Wedlake Bell's response has been prepared by its Private Client team who have extensive experience of advising </w:t>
      </w:r>
      <w:r w:rsidR="00870E1F" w:rsidRPr="00437C1A">
        <w:rPr>
          <w:sz w:val="22"/>
          <w:szCs w:val="22"/>
        </w:rPr>
        <w:t>individuals</w:t>
      </w:r>
      <w:r w:rsidR="000F5019" w:rsidRPr="00437C1A">
        <w:rPr>
          <w:sz w:val="22"/>
          <w:szCs w:val="22"/>
        </w:rPr>
        <w:t xml:space="preserve">, </w:t>
      </w:r>
      <w:r w:rsidR="00D218BD" w:rsidRPr="00437C1A">
        <w:rPr>
          <w:sz w:val="22"/>
          <w:szCs w:val="22"/>
        </w:rPr>
        <w:t xml:space="preserve">including business owners, </w:t>
      </w:r>
      <w:r w:rsidR="00870E1F" w:rsidRPr="00437C1A">
        <w:rPr>
          <w:sz w:val="22"/>
          <w:szCs w:val="22"/>
        </w:rPr>
        <w:t xml:space="preserve">Executors </w:t>
      </w:r>
      <w:r w:rsidR="000F5019" w:rsidRPr="00437C1A">
        <w:rPr>
          <w:sz w:val="22"/>
          <w:szCs w:val="22"/>
        </w:rPr>
        <w:t>and</w:t>
      </w:r>
      <w:r w:rsidR="00870E1F" w:rsidRPr="00437C1A">
        <w:rPr>
          <w:sz w:val="22"/>
          <w:szCs w:val="22"/>
        </w:rPr>
        <w:t xml:space="preserve"> Trustees</w:t>
      </w:r>
      <w:r w:rsidR="00F3011C" w:rsidRPr="00437C1A">
        <w:rPr>
          <w:sz w:val="22"/>
          <w:szCs w:val="22"/>
        </w:rPr>
        <w:t>,</w:t>
      </w:r>
      <w:r w:rsidR="00870E1F" w:rsidRPr="00437C1A">
        <w:rPr>
          <w:sz w:val="22"/>
          <w:szCs w:val="22"/>
        </w:rPr>
        <w:t xml:space="preserve"> on </w:t>
      </w:r>
      <w:r w:rsidR="006025D4" w:rsidRPr="00437C1A">
        <w:rPr>
          <w:sz w:val="22"/>
          <w:szCs w:val="22"/>
        </w:rPr>
        <w:t>CGT</w:t>
      </w:r>
      <w:r w:rsidR="00870E1F" w:rsidRPr="00437C1A">
        <w:rPr>
          <w:sz w:val="22"/>
          <w:szCs w:val="22"/>
        </w:rPr>
        <w:t xml:space="preserve">. </w:t>
      </w:r>
      <w:r w:rsidRPr="00437C1A">
        <w:rPr>
          <w:sz w:val="22"/>
          <w:szCs w:val="22"/>
        </w:rPr>
        <w:t>The team is ranked in the Legal 500 (tier 3) and Chambers High Net Worth guide (Band 4)</w:t>
      </w:r>
      <w:r w:rsidR="00503F48">
        <w:rPr>
          <w:sz w:val="22"/>
          <w:szCs w:val="22"/>
        </w:rPr>
        <w:t xml:space="preserve">. </w:t>
      </w:r>
      <w:r w:rsidR="00437C1A" w:rsidRPr="00437C1A">
        <w:rPr>
          <w:sz w:val="22"/>
          <w:szCs w:val="22"/>
        </w:rPr>
        <w:t>Wedlake Bell</w:t>
      </w:r>
      <w:r w:rsidR="00ED3C3A" w:rsidRPr="00437C1A">
        <w:rPr>
          <w:sz w:val="22"/>
          <w:szCs w:val="22"/>
        </w:rPr>
        <w:t xml:space="preserve"> has been </w:t>
      </w:r>
      <w:r w:rsidR="00ED3C3A" w:rsidRPr="008D7D7C">
        <w:rPr>
          <w:sz w:val="22"/>
          <w:szCs w:val="22"/>
        </w:rPr>
        <w:t xml:space="preserve">short listed for law firm of the year at the </w:t>
      </w:r>
      <w:proofErr w:type="spellStart"/>
      <w:r w:rsidR="00ED3C3A" w:rsidRPr="008D7D7C">
        <w:rPr>
          <w:sz w:val="22"/>
          <w:szCs w:val="22"/>
        </w:rPr>
        <w:t>Citywealth</w:t>
      </w:r>
      <w:proofErr w:type="spellEnd"/>
      <w:r w:rsidR="00ED3C3A" w:rsidRPr="008D7D7C">
        <w:rPr>
          <w:sz w:val="22"/>
          <w:szCs w:val="22"/>
        </w:rPr>
        <w:t xml:space="preserve"> Magic Circle Awards 2020 to be held in October.    </w:t>
      </w:r>
    </w:p>
    <w:p w14:paraId="3768630E" w14:textId="5A71314E" w:rsidR="00D4731E" w:rsidRPr="00437C1A" w:rsidRDefault="00D218BD" w:rsidP="00F3011C">
      <w:pPr>
        <w:spacing w:after="0" w:line="360" w:lineRule="auto"/>
        <w:rPr>
          <w:b/>
          <w:bCs/>
          <w:sz w:val="22"/>
          <w:szCs w:val="22"/>
        </w:rPr>
      </w:pPr>
      <w:r w:rsidRPr="00437C1A">
        <w:rPr>
          <w:b/>
          <w:bCs/>
          <w:sz w:val="22"/>
          <w:szCs w:val="22"/>
        </w:rPr>
        <w:t>Scope of Consultation</w:t>
      </w:r>
      <w:r w:rsidR="00E45068" w:rsidRPr="00437C1A">
        <w:rPr>
          <w:b/>
          <w:bCs/>
          <w:sz w:val="22"/>
          <w:szCs w:val="22"/>
        </w:rPr>
        <w:t xml:space="preserve"> – Section 1</w:t>
      </w:r>
    </w:p>
    <w:p w14:paraId="1DBE8EDC" w14:textId="08CC9654" w:rsidR="000F5019" w:rsidRPr="00437C1A" w:rsidRDefault="000F5019" w:rsidP="00F3011C">
      <w:pPr>
        <w:spacing w:after="0" w:line="360" w:lineRule="auto"/>
        <w:rPr>
          <w:sz w:val="22"/>
          <w:szCs w:val="22"/>
        </w:rPr>
      </w:pPr>
      <w:r w:rsidRPr="00437C1A">
        <w:rPr>
          <w:sz w:val="22"/>
          <w:szCs w:val="22"/>
        </w:rPr>
        <w:t>The OTS would like to invite views on the principles of CGT including whether its scope and </w:t>
      </w:r>
      <w:r w:rsidR="00193B6C" w:rsidRPr="00437C1A">
        <w:rPr>
          <w:sz w:val="22"/>
          <w:szCs w:val="22"/>
        </w:rPr>
        <w:t xml:space="preserve">    </w:t>
      </w:r>
      <w:r w:rsidRPr="00437C1A">
        <w:rPr>
          <w:sz w:val="22"/>
          <w:szCs w:val="22"/>
        </w:rPr>
        <w:t>r</w:t>
      </w:r>
      <w:r w:rsidR="00193B6C" w:rsidRPr="00437C1A">
        <w:rPr>
          <w:sz w:val="22"/>
          <w:szCs w:val="22"/>
        </w:rPr>
        <w:t>e</w:t>
      </w:r>
      <w:r w:rsidRPr="00437C1A">
        <w:rPr>
          <w:sz w:val="22"/>
          <w:szCs w:val="22"/>
        </w:rPr>
        <w:t>ach in the context of the wider tax system continue to be appropriate. Respondents are encouraged to think broadly but asked particularly to consider the themes </w:t>
      </w:r>
      <w:r w:rsidR="00193B6C" w:rsidRPr="00437C1A">
        <w:rPr>
          <w:sz w:val="22"/>
          <w:szCs w:val="22"/>
        </w:rPr>
        <w:t xml:space="preserve">     </w:t>
      </w:r>
      <w:r w:rsidRPr="00437C1A">
        <w:rPr>
          <w:sz w:val="22"/>
          <w:szCs w:val="22"/>
        </w:rPr>
        <w:t>identified in</w:t>
      </w:r>
      <w:r w:rsidR="00D218BD" w:rsidRPr="00437C1A">
        <w:rPr>
          <w:sz w:val="22"/>
          <w:szCs w:val="22"/>
        </w:rPr>
        <w:t xml:space="preserve"> </w:t>
      </w:r>
      <w:r w:rsidRPr="00437C1A">
        <w:rPr>
          <w:sz w:val="22"/>
          <w:szCs w:val="22"/>
        </w:rPr>
        <w:t xml:space="preserve">the Chancellor’s letter including:  </w:t>
      </w:r>
    </w:p>
    <w:p w14:paraId="652CA93D" w14:textId="4E9CD2B1" w:rsidR="000F5019" w:rsidRPr="00437C1A" w:rsidRDefault="00264CD1" w:rsidP="00F3011C">
      <w:pPr>
        <w:pStyle w:val="ListParagraph"/>
        <w:numPr>
          <w:ilvl w:val="0"/>
          <w:numId w:val="9"/>
        </w:numPr>
        <w:spacing w:after="0" w:line="360" w:lineRule="auto"/>
        <w:rPr>
          <w:sz w:val="22"/>
          <w:szCs w:val="22"/>
        </w:rPr>
      </w:pPr>
      <w:r w:rsidRPr="00437C1A">
        <w:rPr>
          <w:sz w:val="22"/>
          <w:szCs w:val="22"/>
        </w:rPr>
        <w:t>a</w:t>
      </w:r>
      <w:r w:rsidR="000F5019" w:rsidRPr="00437C1A">
        <w:rPr>
          <w:sz w:val="22"/>
          <w:szCs w:val="22"/>
        </w:rPr>
        <w:t>llowances, including the annual exempt amount</w:t>
      </w:r>
      <w:r w:rsidRPr="00437C1A">
        <w:rPr>
          <w:sz w:val="22"/>
          <w:szCs w:val="22"/>
        </w:rPr>
        <w:t>,</w:t>
      </w:r>
      <w:r w:rsidR="000F5019" w:rsidRPr="00437C1A">
        <w:rPr>
          <w:sz w:val="22"/>
          <w:szCs w:val="22"/>
        </w:rPr>
        <w:t> its level and the extent to which it </w:t>
      </w:r>
      <w:r w:rsidR="00193B6C" w:rsidRPr="00437C1A">
        <w:rPr>
          <w:sz w:val="22"/>
          <w:szCs w:val="22"/>
        </w:rPr>
        <w:t xml:space="preserve">       </w:t>
      </w:r>
      <w:r w:rsidR="000F5019" w:rsidRPr="00437C1A">
        <w:rPr>
          <w:sz w:val="22"/>
          <w:szCs w:val="22"/>
        </w:rPr>
        <w:t>distorts deci</w:t>
      </w:r>
      <w:r w:rsidR="00D218BD" w:rsidRPr="00437C1A">
        <w:rPr>
          <w:sz w:val="22"/>
          <w:szCs w:val="22"/>
        </w:rPr>
        <w:t>s</w:t>
      </w:r>
      <w:r w:rsidR="000F5019" w:rsidRPr="00437C1A">
        <w:rPr>
          <w:sz w:val="22"/>
          <w:szCs w:val="22"/>
        </w:rPr>
        <w:t xml:space="preserve">ion making;    </w:t>
      </w:r>
    </w:p>
    <w:p w14:paraId="0EB402C0" w14:textId="7FBF4DC1" w:rsidR="000F5019" w:rsidRPr="00437C1A" w:rsidRDefault="00264CD1" w:rsidP="00F3011C">
      <w:pPr>
        <w:pStyle w:val="ListParagraph"/>
        <w:numPr>
          <w:ilvl w:val="0"/>
          <w:numId w:val="9"/>
        </w:numPr>
        <w:spacing w:after="0" w:line="360" w:lineRule="auto"/>
        <w:rPr>
          <w:sz w:val="22"/>
          <w:szCs w:val="22"/>
        </w:rPr>
      </w:pPr>
      <w:r w:rsidRPr="00437C1A">
        <w:rPr>
          <w:sz w:val="22"/>
          <w:szCs w:val="22"/>
        </w:rPr>
        <w:t>e</w:t>
      </w:r>
      <w:r w:rsidR="000F5019" w:rsidRPr="00437C1A">
        <w:rPr>
          <w:sz w:val="22"/>
          <w:szCs w:val="22"/>
        </w:rPr>
        <w:t xml:space="preserve">xemptions and reliefs, including how they fit together and the extent to which they incentivise some decisions over others;    </w:t>
      </w:r>
    </w:p>
    <w:p w14:paraId="17EFA408" w14:textId="2D992F7C" w:rsidR="000F5019" w:rsidRPr="00437C1A" w:rsidRDefault="00264CD1" w:rsidP="00F3011C">
      <w:pPr>
        <w:pStyle w:val="ListParagraph"/>
        <w:numPr>
          <w:ilvl w:val="0"/>
          <w:numId w:val="9"/>
        </w:numPr>
        <w:spacing w:after="0" w:line="360" w:lineRule="auto"/>
        <w:rPr>
          <w:sz w:val="22"/>
          <w:szCs w:val="22"/>
        </w:rPr>
      </w:pPr>
      <w:r w:rsidRPr="00437C1A">
        <w:rPr>
          <w:sz w:val="22"/>
          <w:szCs w:val="22"/>
        </w:rPr>
        <w:t>t</w:t>
      </w:r>
      <w:r w:rsidR="000F5019" w:rsidRPr="00437C1A">
        <w:rPr>
          <w:sz w:val="22"/>
          <w:szCs w:val="22"/>
        </w:rPr>
        <w:t xml:space="preserve">he treatment of losses within CGT, including the extent to which they can be used and whether the loss regime distorts decisions about when to buy or sell assets; and   </w:t>
      </w:r>
    </w:p>
    <w:p w14:paraId="35AE655F" w14:textId="77777777" w:rsidR="00264CD1" w:rsidRPr="00437C1A" w:rsidRDefault="00264CD1" w:rsidP="00F3011C">
      <w:pPr>
        <w:pStyle w:val="ListParagraph"/>
        <w:numPr>
          <w:ilvl w:val="0"/>
          <w:numId w:val="9"/>
        </w:numPr>
        <w:spacing w:after="0" w:line="360" w:lineRule="auto"/>
        <w:jc w:val="left"/>
        <w:rPr>
          <w:sz w:val="22"/>
          <w:szCs w:val="22"/>
        </w:rPr>
      </w:pPr>
      <w:r w:rsidRPr="00437C1A">
        <w:rPr>
          <w:sz w:val="22"/>
          <w:szCs w:val="22"/>
        </w:rPr>
        <w:t>t</w:t>
      </w:r>
      <w:r w:rsidR="000F5019" w:rsidRPr="00437C1A">
        <w:rPr>
          <w:sz w:val="22"/>
          <w:szCs w:val="22"/>
        </w:rPr>
        <w:t>he interactions of how gains are taxed compared to other types of income, including</w:t>
      </w:r>
      <w:r w:rsidR="00E45068" w:rsidRPr="00437C1A">
        <w:rPr>
          <w:sz w:val="22"/>
          <w:szCs w:val="22"/>
        </w:rPr>
        <w:t xml:space="preserve"> h</w:t>
      </w:r>
      <w:r w:rsidR="00193B6C" w:rsidRPr="00437C1A">
        <w:rPr>
          <w:sz w:val="22"/>
          <w:szCs w:val="22"/>
        </w:rPr>
        <w:t>ow the boundary between what is taxed as</w:t>
      </w:r>
      <w:r w:rsidR="00E45068" w:rsidRPr="00437C1A">
        <w:rPr>
          <w:sz w:val="22"/>
          <w:szCs w:val="22"/>
        </w:rPr>
        <w:t xml:space="preserve"> gains rather than income works</w:t>
      </w:r>
      <w:r w:rsidRPr="00437C1A">
        <w:rPr>
          <w:sz w:val="22"/>
          <w:szCs w:val="22"/>
        </w:rPr>
        <w:t>; and</w:t>
      </w:r>
    </w:p>
    <w:p w14:paraId="6B77446C" w14:textId="002771C1" w:rsidR="000F5019" w:rsidRPr="00437C1A" w:rsidRDefault="00264CD1" w:rsidP="00F3011C">
      <w:pPr>
        <w:pStyle w:val="ListParagraph"/>
        <w:numPr>
          <w:ilvl w:val="0"/>
          <w:numId w:val="9"/>
        </w:numPr>
        <w:spacing w:after="0" w:line="360" w:lineRule="auto"/>
        <w:jc w:val="left"/>
        <w:rPr>
          <w:sz w:val="22"/>
          <w:szCs w:val="22"/>
        </w:rPr>
      </w:pPr>
      <w:r w:rsidRPr="00437C1A">
        <w:rPr>
          <w:sz w:val="22"/>
          <w:szCs w:val="22"/>
        </w:rPr>
        <w:t>s</w:t>
      </w:r>
      <w:r w:rsidR="000F5019" w:rsidRPr="00437C1A">
        <w:rPr>
          <w:sz w:val="22"/>
          <w:szCs w:val="22"/>
        </w:rPr>
        <w:t>hould there be</w:t>
      </w:r>
      <w:r w:rsidR="00E45068" w:rsidRPr="00437C1A">
        <w:rPr>
          <w:sz w:val="22"/>
          <w:szCs w:val="22"/>
        </w:rPr>
        <w:t xml:space="preserve"> </w:t>
      </w:r>
      <w:r w:rsidR="000F5019" w:rsidRPr="00437C1A">
        <w:rPr>
          <w:sz w:val="22"/>
          <w:szCs w:val="22"/>
        </w:rPr>
        <w:t>different regimes for short-term</w:t>
      </w:r>
      <w:r w:rsidR="000F5019" w:rsidRPr="00437C1A">
        <w:rPr>
          <w:rFonts w:cs="Arial"/>
          <w:sz w:val="22"/>
          <w:szCs w:val="22"/>
        </w:rPr>
        <w:t> </w:t>
      </w:r>
      <w:r w:rsidR="000F5019" w:rsidRPr="00437C1A">
        <w:rPr>
          <w:sz w:val="22"/>
          <w:szCs w:val="22"/>
        </w:rPr>
        <w:t>gains,</w:t>
      </w:r>
      <w:r w:rsidR="000F5019" w:rsidRPr="00437C1A">
        <w:rPr>
          <w:rFonts w:cs="Arial"/>
          <w:sz w:val="22"/>
          <w:szCs w:val="22"/>
        </w:rPr>
        <w:t> </w:t>
      </w:r>
      <w:r w:rsidR="000F5019" w:rsidRPr="00437C1A">
        <w:rPr>
          <w:sz w:val="22"/>
          <w:szCs w:val="22"/>
        </w:rPr>
        <w:t>compared</w:t>
      </w:r>
      <w:r w:rsidR="000F5019" w:rsidRPr="00437C1A">
        <w:rPr>
          <w:rFonts w:cs="Arial"/>
          <w:sz w:val="22"/>
          <w:szCs w:val="22"/>
        </w:rPr>
        <w:t> </w:t>
      </w:r>
      <w:r w:rsidR="000F5019" w:rsidRPr="00437C1A">
        <w:rPr>
          <w:sz w:val="22"/>
          <w:szCs w:val="22"/>
        </w:rPr>
        <w:t>to</w:t>
      </w:r>
      <w:r w:rsidR="000F5019" w:rsidRPr="00437C1A">
        <w:rPr>
          <w:rFonts w:cs="Arial"/>
          <w:sz w:val="22"/>
          <w:szCs w:val="22"/>
        </w:rPr>
        <w:t> </w:t>
      </w:r>
      <w:r w:rsidR="000F5019" w:rsidRPr="00437C1A">
        <w:rPr>
          <w:sz w:val="22"/>
          <w:szCs w:val="22"/>
        </w:rPr>
        <w:t>long-term</w:t>
      </w:r>
      <w:r w:rsidR="000F5019" w:rsidRPr="00437C1A">
        <w:rPr>
          <w:rFonts w:cs="Arial"/>
          <w:sz w:val="22"/>
          <w:szCs w:val="22"/>
        </w:rPr>
        <w:t> </w:t>
      </w:r>
      <w:r w:rsidR="000F5019" w:rsidRPr="00437C1A">
        <w:rPr>
          <w:sz w:val="22"/>
          <w:szCs w:val="22"/>
        </w:rPr>
        <w:t>gains?</w:t>
      </w:r>
      <w:r w:rsidR="000F5019" w:rsidRPr="00437C1A">
        <w:rPr>
          <w:rFonts w:cs="Arial"/>
          <w:sz w:val="22"/>
          <w:szCs w:val="22"/>
        </w:rPr>
        <w:t> </w:t>
      </w:r>
      <w:r w:rsidR="000F5019" w:rsidRPr="00437C1A">
        <w:rPr>
          <w:sz w:val="22"/>
          <w:szCs w:val="22"/>
        </w:rPr>
        <w:t xml:space="preserve"> </w:t>
      </w:r>
    </w:p>
    <w:p w14:paraId="1965514D" w14:textId="77777777" w:rsidR="00E45068" w:rsidRPr="00437C1A" w:rsidRDefault="00E45068" w:rsidP="00F3011C">
      <w:pPr>
        <w:spacing w:after="0" w:line="360" w:lineRule="auto"/>
        <w:rPr>
          <w:b/>
          <w:bCs/>
          <w:sz w:val="22"/>
          <w:szCs w:val="22"/>
        </w:rPr>
      </w:pPr>
    </w:p>
    <w:p w14:paraId="02D50040" w14:textId="693E62E8" w:rsidR="00D218BD" w:rsidRPr="00437C1A" w:rsidRDefault="00D218BD" w:rsidP="00F3011C">
      <w:pPr>
        <w:spacing w:after="0" w:line="360" w:lineRule="auto"/>
        <w:rPr>
          <w:b/>
          <w:bCs/>
          <w:sz w:val="22"/>
          <w:szCs w:val="22"/>
        </w:rPr>
      </w:pPr>
      <w:r w:rsidRPr="00437C1A">
        <w:rPr>
          <w:b/>
          <w:bCs/>
          <w:sz w:val="22"/>
          <w:szCs w:val="22"/>
        </w:rPr>
        <w:t>Response</w:t>
      </w:r>
    </w:p>
    <w:p w14:paraId="0E95538E" w14:textId="05872896" w:rsidR="00F84CBB" w:rsidRPr="00437C1A" w:rsidRDefault="00F84CBB" w:rsidP="00F3011C">
      <w:pPr>
        <w:spacing w:after="0" w:line="360" w:lineRule="auto"/>
        <w:rPr>
          <w:rFonts w:cs="Arial"/>
          <w:color w:val="000000"/>
          <w:spacing w:val="-2"/>
          <w:sz w:val="22"/>
          <w:szCs w:val="22"/>
          <w:shd w:val="clear" w:color="auto" w:fill="FFFFFF"/>
        </w:rPr>
      </w:pPr>
      <w:r w:rsidRPr="00437C1A">
        <w:rPr>
          <w:rFonts w:cs="Arial"/>
          <w:color w:val="000000"/>
          <w:spacing w:val="-2"/>
          <w:sz w:val="22"/>
          <w:szCs w:val="22"/>
          <w:shd w:val="clear" w:color="auto" w:fill="FFFFFF"/>
        </w:rPr>
        <w:t xml:space="preserve">Given there are currently five different CGT rates which could apply for an individual realising a capital gain, there is a compelling case for </w:t>
      </w:r>
      <w:r w:rsidR="0048151E" w:rsidRPr="00437C1A">
        <w:rPr>
          <w:rFonts w:cs="Arial"/>
          <w:color w:val="000000"/>
          <w:spacing w:val="-2"/>
          <w:sz w:val="22"/>
          <w:szCs w:val="22"/>
          <w:shd w:val="clear" w:color="auto" w:fill="FFFFFF"/>
        </w:rPr>
        <w:t xml:space="preserve">reform and </w:t>
      </w:r>
      <w:r w:rsidRPr="00437C1A">
        <w:rPr>
          <w:rFonts w:cs="Arial"/>
          <w:color w:val="000000"/>
          <w:spacing w:val="-2"/>
          <w:sz w:val="22"/>
          <w:szCs w:val="22"/>
          <w:shd w:val="clear" w:color="auto" w:fill="FFFFFF"/>
        </w:rPr>
        <w:t>simplification</w:t>
      </w:r>
      <w:r w:rsidR="0048151E" w:rsidRPr="00437C1A">
        <w:rPr>
          <w:rFonts w:cs="Arial"/>
          <w:color w:val="000000"/>
          <w:spacing w:val="-2"/>
          <w:sz w:val="22"/>
          <w:szCs w:val="22"/>
          <w:shd w:val="clear" w:color="auto" w:fill="FFFFFF"/>
        </w:rPr>
        <w:t xml:space="preserve">. </w:t>
      </w:r>
      <w:r w:rsidR="00ED3C3A" w:rsidRPr="00437C1A">
        <w:rPr>
          <w:rFonts w:cs="Arial"/>
          <w:color w:val="000000"/>
          <w:spacing w:val="-2"/>
          <w:sz w:val="22"/>
          <w:szCs w:val="22"/>
          <w:shd w:val="clear" w:color="auto" w:fill="FFFFFF"/>
        </w:rPr>
        <w:t xml:space="preserve">There is a vast array of rules and exemptions underlying the CGT system. </w:t>
      </w:r>
      <w:r w:rsidR="0048151E" w:rsidRPr="00437C1A">
        <w:rPr>
          <w:rFonts w:cs="Arial"/>
          <w:color w:val="000000"/>
          <w:spacing w:val="-2"/>
          <w:sz w:val="22"/>
          <w:szCs w:val="22"/>
          <w:shd w:val="clear" w:color="auto" w:fill="FFFFFF"/>
        </w:rPr>
        <w:t xml:space="preserve">Furthermore, as CGT and </w:t>
      </w:r>
      <w:r w:rsidR="00264CD1" w:rsidRPr="00437C1A">
        <w:rPr>
          <w:rFonts w:cs="Arial"/>
          <w:color w:val="000000"/>
          <w:spacing w:val="-2"/>
          <w:sz w:val="22"/>
          <w:szCs w:val="22"/>
          <w:shd w:val="clear" w:color="auto" w:fill="FFFFFF"/>
        </w:rPr>
        <w:t>i</w:t>
      </w:r>
      <w:r w:rsidR="006025D4" w:rsidRPr="00437C1A">
        <w:rPr>
          <w:rFonts w:cs="Arial"/>
          <w:color w:val="000000"/>
          <w:spacing w:val="-2"/>
          <w:sz w:val="22"/>
          <w:szCs w:val="22"/>
          <w:shd w:val="clear" w:color="auto" w:fill="FFFFFF"/>
        </w:rPr>
        <w:t>nheritance tax</w:t>
      </w:r>
      <w:r w:rsidR="0048151E" w:rsidRPr="00437C1A">
        <w:rPr>
          <w:rFonts w:cs="Arial"/>
          <w:color w:val="000000"/>
          <w:spacing w:val="-2"/>
          <w:sz w:val="22"/>
          <w:szCs w:val="22"/>
          <w:shd w:val="clear" w:color="auto" w:fill="FFFFFF"/>
        </w:rPr>
        <w:t xml:space="preserve"> </w:t>
      </w:r>
      <w:r w:rsidR="00AB3872" w:rsidRPr="00437C1A">
        <w:rPr>
          <w:rFonts w:cs="Arial"/>
          <w:color w:val="000000"/>
          <w:spacing w:val="-2"/>
          <w:sz w:val="22"/>
          <w:szCs w:val="22"/>
          <w:shd w:val="clear" w:color="auto" w:fill="FFFFFF"/>
        </w:rPr>
        <w:t>('</w:t>
      </w:r>
      <w:r w:rsidR="00AB3872" w:rsidRPr="00437C1A">
        <w:rPr>
          <w:rFonts w:cs="Arial"/>
          <w:b/>
          <w:bCs/>
          <w:color w:val="000000"/>
          <w:spacing w:val="-2"/>
          <w:sz w:val="22"/>
          <w:szCs w:val="22"/>
          <w:shd w:val="clear" w:color="auto" w:fill="FFFFFF"/>
        </w:rPr>
        <w:t>IHT</w:t>
      </w:r>
      <w:r w:rsidR="00AB3872" w:rsidRPr="00437C1A">
        <w:rPr>
          <w:rFonts w:cs="Arial"/>
          <w:color w:val="000000"/>
          <w:spacing w:val="-2"/>
          <w:sz w:val="22"/>
          <w:szCs w:val="22"/>
          <w:shd w:val="clear" w:color="auto" w:fill="FFFFFF"/>
        </w:rPr>
        <w:t>')</w:t>
      </w:r>
      <w:r w:rsidR="00264CD1" w:rsidRPr="00437C1A">
        <w:rPr>
          <w:rFonts w:cs="Arial"/>
          <w:color w:val="000000"/>
          <w:spacing w:val="-2"/>
          <w:sz w:val="22"/>
          <w:szCs w:val="22"/>
          <w:shd w:val="clear" w:color="auto" w:fill="FFFFFF"/>
        </w:rPr>
        <w:t xml:space="preserve"> </w:t>
      </w:r>
      <w:r w:rsidR="0048151E" w:rsidRPr="00437C1A">
        <w:rPr>
          <w:rFonts w:cs="Arial"/>
          <w:color w:val="000000"/>
          <w:spacing w:val="-2"/>
          <w:sz w:val="22"/>
          <w:szCs w:val="22"/>
          <w:shd w:val="clear" w:color="auto" w:fill="FFFFFF"/>
        </w:rPr>
        <w:t>combined raise less than 1% of total tax revenue for the Treasury, but there is significant cost of administration for HMRC to manage collection, a single flat rate of CGT could both raise revenue and alleviate this</w:t>
      </w:r>
      <w:r w:rsidR="006025D4" w:rsidRPr="00437C1A">
        <w:rPr>
          <w:rFonts w:cs="Arial"/>
          <w:color w:val="000000"/>
          <w:spacing w:val="-2"/>
          <w:sz w:val="22"/>
          <w:szCs w:val="22"/>
          <w:shd w:val="clear" w:color="auto" w:fill="FFFFFF"/>
        </w:rPr>
        <w:t xml:space="preserve"> expenditure</w:t>
      </w:r>
      <w:r w:rsidR="00264CD1" w:rsidRPr="00437C1A">
        <w:rPr>
          <w:rFonts w:cs="Arial"/>
          <w:color w:val="000000"/>
          <w:spacing w:val="-2"/>
          <w:sz w:val="22"/>
          <w:szCs w:val="22"/>
          <w:shd w:val="clear" w:color="auto" w:fill="FFFFFF"/>
        </w:rPr>
        <w:t>, as well as simplify the regime for taxpayers.</w:t>
      </w:r>
      <w:r w:rsidR="0048151E" w:rsidRPr="00437C1A">
        <w:rPr>
          <w:rFonts w:cs="Arial"/>
          <w:color w:val="000000"/>
          <w:spacing w:val="-2"/>
          <w:sz w:val="22"/>
          <w:szCs w:val="22"/>
          <w:shd w:val="clear" w:color="auto" w:fill="FFFFFF"/>
        </w:rPr>
        <w:t xml:space="preserve"> </w:t>
      </w:r>
    </w:p>
    <w:p w14:paraId="50EF0627" w14:textId="77777777" w:rsidR="006025D4" w:rsidRPr="00437C1A" w:rsidRDefault="006025D4" w:rsidP="00F3011C">
      <w:pPr>
        <w:spacing w:after="0" w:line="360" w:lineRule="auto"/>
        <w:rPr>
          <w:rFonts w:cs="Arial"/>
          <w:color w:val="000000"/>
          <w:spacing w:val="-2"/>
          <w:sz w:val="22"/>
          <w:szCs w:val="22"/>
          <w:shd w:val="clear" w:color="auto" w:fill="FFFFFF"/>
        </w:rPr>
      </w:pPr>
    </w:p>
    <w:p w14:paraId="5F5CDA1C" w14:textId="2B1E0600" w:rsidR="00EB0448" w:rsidRPr="00437C1A" w:rsidRDefault="00EB0448" w:rsidP="00F3011C">
      <w:pPr>
        <w:spacing w:after="0" w:line="360" w:lineRule="auto"/>
        <w:rPr>
          <w:b/>
          <w:bCs/>
          <w:sz w:val="22"/>
          <w:szCs w:val="22"/>
        </w:rPr>
      </w:pPr>
      <w:r w:rsidRPr="00437C1A">
        <w:rPr>
          <w:b/>
          <w:bCs/>
          <w:sz w:val="22"/>
          <w:szCs w:val="22"/>
        </w:rPr>
        <w:t>Rates of CGT</w:t>
      </w:r>
    </w:p>
    <w:p w14:paraId="6DFB83B2" w14:textId="287C6753" w:rsidR="0098654F" w:rsidRPr="00437C1A" w:rsidRDefault="00326826" w:rsidP="00F3011C">
      <w:pPr>
        <w:spacing w:after="0" w:line="360" w:lineRule="auto"/>
        <w:rPr>
          <w:sz w:val="22"/>
          <w:szCs w:val="22"/>
        </w:rPr>
      </w:pPr>
      <w:r w:rsidRPr="00437C1A">
        <w:rPr>
          <w:sz w:val="22"/>
          <w:szCs w:val="22"/>
        </w:rPr>
        <w:t xml:space="preserve">We recognise that </w:t>
      </w:r>
      <w:r w:rsidR="00805408" w:rsidRPr="00437C1A">
        <w:rPr>
          <w:sz w:val="22"/>
          <w:szCs w:val="22"/>
        </w:rPr>
        <w:t xml:space="preserve">taxing </w:t>
      </w:r>
      <w:r w:rsidR="00695328" w:rsidRPr="00437C1A">
        <w:rPr>
          <w:sz w:val="22"/>
          <w:szCs w:val="22"/>
        </w:rPr>
        <w:t xml:space="preserve">unearned gains from wealth </w:t>
      </w:r>
      <w:r w:rsidR="00805408" w:rsidRPr="00437C1A">
        <w:rPr>
          <w:sz w:val="22"/>
          <w:szCs w:val="22"/>
        </w:rPr>
        <w:t xml:space="preserve">at lower rates than </w:t>
      </w:r>
      <w:r w:rsidR="00695328" w:rsidRPr="00437C1A">
        <w:rPr>
          <w:sz w:val="22"/>
          <w:szCs w:val="22"/>
        </w:rPr>
        <w:t xml:space="preserve">earned </w:t>
      </w:r>
      <w:r w:rsidR="00805408" w:rsidRPr="00437C1A">
        <w:rPr>
          <w:sz w:val="22"/>
          <w:szCs w:val="22"/>
        </w:rPr>
        <w:t>income from work</w:t>
      </w:r>
      <w:r w:rsidRPr="00437C1A">
        <w:rPr>
          <w:sz w:val="22"/>
          <w:szCs w:val="22"/>
        </w:rPr>
        <w:t xml:space="preserve"> has been criticised as unfair</w:t>
      </w:r>
      <w:r w:rsidR="00ED3C3A" w:rsidRPr="00437C1A">
        <w:rPr>
          <w:sz w:val="22"/>
          <w:szCs w:val="22"/>
        </w:rPr>
        <w:t>, h</w:t>
      </w:r>
      <w:r w:rsidR="009F5B7B" w:rsidRPr="00437C1A">
        <w:rPr>
          <w:sz w:val="22"/>
          <w:szCs w:val="22"/>
        </w:rPr>
        <w:t>owever, the widespread proposal t</w:t>
      </w:r>
      <w:r w:rsidR="00805408" w:rsidRPr="00437C1A">
        <w:rPr>
          <w:sz w:val="22"/>
          <w:szCs w:val="22"/>
        </w:rPr>
        <w:t xml:space="preserve">o tax capital gains at the same rate as income </w:t>
      </w:r>
      <w:r w:rsidR="009F5B7B" w:rsidRPr="00437C1A">
        <w:rPr>
          <w:sz w:val="22"/>
          <w:szCs w:val="22"/>
        </w:rPr>
        <w:t xml:space="preserve">needs careful thought. Those </w:t>
      </w:r>
      <w:r w:rsidR="009F2A29" w:rsidRPr="00437C1A">
        <w:rPr>
          <w:sz w:val="22"/>
          <w:szCs w:val="22"/>
        </w:rPr>
        <w:t xml:space="preserve">who pay CGT are twice as likely to pay higher rate income tax </w:t>
      </w:r>
      <w:r w:rsidR="009F5B7B" w:rsidRPr="00437C1A">
        <w:rPr>
          <w:sz w:val="22"/>
          <w:szCs w:val="22"/>
        </w:rPr>
        <w:t xml:space="preserve">and </w:t>
      </w:r>
      <w:r w:rsidR="00805408" w:rsidRPr="00437C1A">
        <w:rPr>
          <w:sz w:val="22"/>
          <w:szCs w:val="22"/>
        </w:rPr>
        <w:t xml:space="preserve">CGT </w:t>
      </w:r>
      <w:r w:rsidR="009F2A29" w:rsidRPr="00437C1A">
        <w:rPr>
          <w:sz w:val="22"/>
          <w:szCs w:val="22"/>
        </w:rPr>
        <w:t xml:space="preserve">can </w:t>
      </w:r>
      <w:r w:rsidR="00805408" w:rsidRPr="00437C1A">
        <w:rPr>
          <w:sz w:val="22"/>
          <w:szCs w:val="22"/>
        </w:rPr>
        <w:t xml:space="preserve">effectively </w:t>
      </w:r>
      <w:r w:rsidR="00045AE7" w:rsidRPr="00437C1A">
        <w:rPr>
          <w:sz w:val="22"/>
          <w:szCs w:val="22"/>
        </w:rPr>
        <w:t xml:space="preserve">be </w:t>
      </w:r>
      <w:r w:rsidR="00805408" w:rsidRPr="00437C1A">
        <w:rPr>
          <w:sz w:val="22"/>
          <w:szCs w:val="22"/>
        </w:rPr>
        <w:t xml:space="preserve">a form of double taxation as invested capital is likely to have originated from income that has been previously taxed. </w:t>
      </w:r>
    </w:p>
    <w:p w14:paraId="76EC6943" w14:textId="2D2CC135" w:rsidR="00BA0DE5" w:rsidRPr="00437C1A" w:rsidRDefault="00BA0DE5" w:rsidP="00F3011C">
      <w:pPr>
        <w:spacing w:after="0" w:line="360" w:lineRule="auto"/>
        <w:rPr>
          <w:sz w:val="22"/>
          <w:szCs w:val="22"/>
        </w:rPr>
      </w:pPr>
      <w:r w:rsidRPr="00437C1A">
        <w:rPr>
          <w:sz w:val="22"/>
          <w:szCs w:val="22"/>
        </w:rPr>
        <w:t>Too high levels of tax can also disincentivise taxpayers fro</w:t>
      </w:r>
      <w:r w:rsidR="00ED3C3A" w:rsidRPr="00437C1A">
        <w:rPr>
          <w:sz w:val="22"/>
          <w:szCs w:val="22"/>
        </w:rPr>
        <w:t>m</w:t>
      </w:r>
      <w:r w:rsidRPr="00437C1A">
        <w:rPr>
          <w:sz w:val="22"/>
          <w:szCs w:val="22"/>
        </w:rPr>
        <w:t xml:space="preserve"> making taxable disposals and ultimately result in less tax bein</w:t>
      </w:r>
      <w:r w:rsidR="00ED3C3A" w:rsidRPr="00437C1A">
        <w:rPr>
          <w:sz w:val="22"/>
          <w:szCs w:val="22"/>
        </w:rPr>
        <w:t>g</w:t>
      </w:r>
      <w:r w:rsidRPr="00437C1A">
        <w:rPr>
          <w:sz w:val="22"/>
          <w:szCs w:val="22"/>
        </w:rPr>
        <w:t xml:space="preserve"> raised. Any changes to CGT rates will need to be bal</w:t>
      </w:r>
      <w:r w:rsidR="00ED3C3A" w:rsidRPr="00437C1A">
        <w:rPr>
          <w:sz w:val="22"/>
          <w:szCs w:val="22"/>
        </w:rPr>
        <w:t>a</w:t>
      </w:r>
      <w:r w:rsidRPr="00437C1A">
        <w:rPr>
          <w:sz w:val="22"/>
          <w:szCs w:val="22"/>
        </w:rPr>
        <w:t xml:space="preserve">nced </w:t>
      </w:r>
      <w:r w:rsidR="001B71B7">
        <w:rPr>
          <w:sz w:val="22"/>
          <w:szCs w:val="22"/>
        </w:rPr>
        <w:t xml:space="preserve">against </w:t>
      </w:r>
      <w:r w:rsidRPr="00437C1A">
        <w:rPr>
          <w:sz w:val="22"/>
          <w:szCs w:val="22"/>
        </w:rPr>
        <w:t xml:space="preserve"> the risk of </w:t>
      </w:r>
      <w:r w:rsidR="001B71B7">
        <w:rPr>
          <w:sz w:val="22"/>
          <w:szCs w:val="22"/>
        </w:rPr>
        <w:t xml:space="preserve">inadvertently causing markets to stagnate due to too high tax rates </w:t>
      </w:r>
      <w:r w:rsidRPr="00437C1A">
        <w:rPr>
          <w:sz w:val="22"/>
          <w:szCs w:val="22"/>
        </w:rPr>
        <w:t>rather than creating a tax incentivisin</w:t>
      </w:r>
      <w:r w:rsidR="003E60BD" w:rsidRPr="00437C1A">
        <w:rPr>
          <w:sz w:val="22"/>
          <w:szCs w:val="22"/>
        </w:rPr>
        <w:t>g</w:t>
      </w:r>
      <w:r w:rsidRPr="00437C1A">
        <w:rPr>
          <w:sz w:val="22"/>
          <w:szCs w:val="22"/>
        </w:rPr>
        <w:t xml:space="preserve"> economy</w:t>
      </w:r>
      <w:r w:rsidR="001B71B7">
        <w:rPr>
          <w:sz w:val="22"/>
          <w:szCs w:val="22"/>
        </w:rPr>
        <w:t xml:space="preserve"> which can lead to an increase in the tax take</w:t>
      </w:r>
      <w:r w:rsidRPr="00437C1A">
        <w:rPr>
          <w:sz w:val="22"/>
          <w:szCs w:val="22"/>
        </w:rPr>
        <w:t xml:space="preserve">. The </w:t>
      </w:r>
      <w:r w:rsidR="000D5223" w:rsidRPr="00437C1A">
        <w:rPr>
          <w:sz w:val="22"/>
          <w:szCs w:val="22"/>
        </w:rPr>
        <w:t>effect</w:t>
      </w:r>
      <w:r w:rsidR="00F37B5F" w:rsidRPr="00437C1A">
        <w:rPr>
          <w:sz w:val="22"/>
          <w:szCs w:val="22"/>
        </w:rPr>
        <w:t xml:space="preserve"> </w:t>
      </w:r>
      <w:r w:rsidR="001B71B7">
        <w:rPr>
          <w:sz w:val="22"/>
          <w:szCs w:val="22"/>
        </w:rPr>
        <w:t xml:space="preserve">of </w:t>
      </w:r>
      <w:r w:rsidR="003E60BD" w:rsidRPr="00437C1A">
        <w:rPr>
          <w:sz w:val="22"/>
          <w:szCs w:val="22"/>
        </w:rPr>
        <w:t xml:space="preserve">the </w:t>
      </w:r>
      <w:r w:rsidR="00F37B5F" w:rsidRPr="00437C1A">
        <w:rPr>
          <w:sz w:val="22"/>
          <w:szCs w:val="22"/>
        </w:rPr>
        <w:t>recent, albeit not permanent, reprieve in Stamp Duty Land Tax rates being a good example of how tax rates can stimulate a market.</w:t>
      </w:r>
    </w:p>
    <w:p w14:paraId="04BC9859" w14:textId="77777777" w:rsidR="003E60BD" w:rsidRPr="00437C1A" w:rsidRDefault="003E60BD" w:rsidP="00F3011C">
      <w:pPr>
        <w:spacing w:after="0" w:line="360" w:lineRule="auto"/>
        <w:rPr>
          <w:sz w:val="22"/>
          <w:szCs w:val="22"/>
        </w:rPr>
      </w:pPr>
    </w:p>
    <w:p w14:paraId="0F24199F" w14:textId="51B1B862" w:rsidR="00EB0448" w:rsidRPr="00437C1A" w:rsidRDefault="00EB0448" w:rsidP="00F3011C">
      <w:pPr>
        <w:spacing w:after="0" w:line="360" w:lineRule="auto"/>
        <w:rPr>
          <w:b/>
          <w:bCs/>
          <w:sz w:val="22"/>
          <w:szCs w:val="22"/>
        </w:rPr>
      </w:pPr>
      <w:r w:rsidRPr="00437C1A">
        <w:rPr>
          <w:b/>
          <w:bCs/>
          <w:sz w:val="22"/>
          <w:szCs w:val="22"/>
        </w:rPr>
        <w:t>Principal Private Residence Relief</w:t>
      </w:r>
    </w:p>
    <w:p w14:paraId="66873656" w14:textId="736B1E39" w:rsidR="00C022A2" w:rsidRPr="00437C1A" w:rsidRDefault="00616146" w:rsidP="00F3011C">
      <w:pPr>
        <w:spacing w:after="0" w:line="360" w:lineRule="auto"/>
        <w:rPr>
          <w:sz w:val="22"/>
          <w:szCs w:val="22"/>
        </w:rPr>
      </w:pPr>
      <w:r w:rsidRPr="00437C1A">
        <w:rPr>
          <w:sz w:val="22"/>
          <w:szCs w:val="22"/>
        </w:rPr>
        <w:t xml:space="preserve">According to the National Audit Office, the exemption for people’s main home </w:t>
      </w:r>
      <w:r w:rsidR="006532A7" w:rsidRPr="00437C1A">
        <w:rPr>
          <w:sz w:val="22"/>
          <w:szCs w:val="22"/>
        </w:rPr>
        <w:t>was</w:t>
      </w:r>
      <w:r w:rsidRPr="00437C1A">
        <w:rPr>
          <w:sz w:val="22"/>
          <w:szCs w:val="22"/>
        </w:rPr>
        <w:t xml:space="preserve"> worth around £26.7bn</w:t>
      </w:r>
      <w:r w:rsidR="006532A7" w:rsidRPr="00437C1A">
        <w:rPr>
          <w:sz w:val="22"/>
          <w:szCs w:val="22"/>
        </w:rPr>
        <w:t xml:space="preserve"> in the year 2018-19</w:t>
      </w:r>
      <w:r w:rsidRPr="00437C1A">
        <w:rPr>
          <w:sz w:val="22"/>
          <w:szCs w:val="22"/>
        </w:rPr>
        <w:t xml:space="preserve">. </w:t>
      </w:r>
      <w:r w:rsidR="000D5537" w:rsidRPr="00437C1A">
        <w:rPr>
          <w:sz w:val="22"/>
          <w:szCs w:val="22"/>
        </w:rPr>
        <w:t xml:space="preserve"> It is therefore logical </w:t>
      </w:r>
      <w:r w:rsidR="00F37B5F" w:rsidRPr="00437C1A">
        <w:rPr>
          <w:sz w:val="22"/>
          <w:szCs w:val="22"/>
        </w:rPr>
        <w:t xml:space="preserve">that the Treasury may </w:t>
      </w:r>
      <w:r w:rsidR="000D5537" w:rsidRPr="00437C1A">
        <w:rPr>
          <w:sz w:val="22"/>
          <w:szCs w:val="22"/>
        </w:rPr>
        <w:t>consider if additional tax revenue could be raised from this area</w:t>
      </w:r>
      <w:r w:rsidR="003D66A7" w:rsidRPr="00437C1A">
        <w:rPr>
          <w:sz w:val="22"/>
          <w:szCs w:val="22"/>
        </w:rPr>
        <w:t xml:space="preserve">, perhaps by way of a per transaction or lifetime cap. </w:t>
      </w:r>
      <w:r w:rsidR="000D5537" w:rsidRPr="00437C1A">
        <w:rPr>
          <w:sz w:val="22"/>
          <w:szCs w:val="22"/>
        </w:rPr>
        <w:t xml:space="preserve"> </w:t>
      </w:r>
      <w:r w:rsidR="003D66A7" w:rsidRPr="00437C1A">
        <w:rPr>
          <w:sz w:val="22"/>
          <w:szCs w:val="22"/>
        </w:rPr>
        <w:t xml:space="preserve">This </w:t>
      </w:r>
      <w:r w:rsidR="00F37B5F" w:rsidRPr="00437C1A">
        <w:rPr>
          <w:sz w:val="22"/>
          <w:szCs w:val="22"/>
        </w:rPr>
        <w:t>temptation should be avoid</w:t>
      </w:r>
      <w:r w:rsidR="003E60BD" w:rsidRPr="00437C1A">
        <w:rPr>
          <w:sz w:val="22"/>
          <w:szCs w:val="22"/>
        </w:rPr>
        <w:t>ed</w:t>
      </w:r>
      <w:r w:rsidR="00F37B5F" w:rsidRPr="00437C1A">
        <w:rPr>
          <w:sz w:val="22"/>
          <w:szCs w:val="22"/>
        </w:rPr>
        <w:t xml:space="preserve"> </w:t>
      </w:r>
      <w:r w:rsidR="003E60BD" w:rsidRPr="00437C1A">
        <w:rPr>
          <w:sz w:val="22"/>
          <w:szCs w:val="22"/>
        </w:rPr>
        <w:t>as</w:t>
      </w:r>
      <w:r w:rsidR="002E081D" w:rsidRPr="00437C1A">
        <w:rPr>
          <w:sz w:val="22"/>
          <w:szCs w:val="22"/>
        </w:rPr>
        <w:t xml:space="preserve"> </w:t>
      </w:r>
      <w:r w:rsidR="003E60BD" w:rsidRPr="00437C1A">
        <w:rPr>
          <w:sz w:val="22"/>
          <w:szCs w:val="22"/>
        </w:rPr>
        <w:t>i</w:t>
      </w:r>
      <w:r w:rsidR="002E081D" w:rsidRPr="00437C1A">
        <w:rPr>
          <w:sz w:val="22"/>
          <w:szCs w:val="22"/>
        </w:rPr>
        <w:t>t risks havin</w:t>
      </w:r>
      <w:r w:rsidR="003E60BD" w:rsidRPr="00437C1A">
        <w:rPr>
          <w:sz w:val="22"/>
          <w:szCs w:val="22"/>
        </w:rPr>
        <w:t>g</w:t>
      </w:r>
      <w:r w:rsidR="002E081D" w:rsidRPr="00437C1A">
        <w:rPr>
          <w:sz w:val="22"/>
          <w:szCs w:val="22"/>
        </w:rPr>
        <w:t xml:space="preserve"> a negative </w:t>
      </w:r>
      <w:r w:rsidR="003D66A7" w:rsidRPr="00437C1A">
        <w:rPr>
          <w:sz w:val="22"/>
          <w:szCs w:val="22"/>
        </w:rPr>
        <w:t xml:space="preserve"> impact  on </w:t>
      </w:r>
      <w:r w:rsidR="00C022A2" w:rsidRPr="00437C1A">
        <w:rPr>
          <w:sz w:val="22"/>
          <w:szCs w:val="22"/>
        </w:rPr>
        <w:t xml:space="preserve">the already struggling housing market. </w:t>
      </w:r>
      <w:r w:rsidR="003D66A7" w:rsidRPr="00437C1A">
        <w:rPr>
          <w:sz w:val="22"/>
          <w:szCs w:val="22"/>
        </w:rPr>
        <w:t xml:space="preserve">It would have much wider implications, and not simply affect wealthy investors. </w:t>
      </w:r>
      <w:r w:rsidRPr="00437C1A">
        <w:rPr>
          <w:sz w:val="22"/>
          <w:szCs w:val="22"/>
        </w:rPr>
        <w:t xml:space="preserve">Without the relief, some people would have a sizeable tax bill which they could only afford by using some of the equity from a property sale, thereby impacting their ability to move up the housing ladder and slowing transactions. It would </w:t>
      </w:r>
      <w:r w:rsidR="002E081D" w:rsidRPr="00437C1A">
        <w:rPr>
          <w:sz w:val="22"/>
          <w:szCs w:val="22"/>
        </w:rPr>
        <w:t xml:space="preserve">also </w:t>
      </w:r>
      <w:r w:rsidRPr="00437C1A">
        <w:rPr>
          <w:sz w:val="22"/>
          <w:szCs w:val="22"/>
        </w:rPr>
        <w:t>penalise people who have lived in their property for a long time</w:t>
      </w:r>
      <w:r w:rsidR="003E60BD" w:rsidRPr="00437C1A">
        <w:rPr>
          <w:sz w:val="22"/>
          <w:szCs w:val="22"/>
        </w:rPr>
        <w:t xml:space="preserve"> and </w:t>
      </w:r>
      <w:r w:rsidR="007B2A06" w:rsidRPr="00437C1A">
        <w:rPr>
          <w:sz w:val="22"/>
          <w:szCs w:val="22"/>
        </w:rPr>
        <w:t>impact downsizers planning to release cash for retirement</w:t>
      </w:r>
      <w:r w:rsidR="00D92865" w:rsidRPr="00437C1A">
        <w:rPr>
          <w:sz w:val="22"/>
          <w:szCs w:val="22"/>
        </w:rPr>
        <w:t xml:space="preserve">, </w:t>
      </w:r>
      <w:r w:rsidR="002E081D" w:rsidRPr="00437C1A">
        <w:rPr>
          <w:sz w:val="22"/>
          <w:szCs w:val="22"/>
        </w:rPr>
        <w:t>and could dis</w:t>
      </w:r>
      <w:r w:rsidR="001B71B7">
        <w:rPr>
          <w:sz w:val="22"/>
          <w:szCs w:val="22"/>
        </w:rPr>
        <w:t xml:space="preserve">courage taxpayers </w:t>
      </w:r>
      <w:r w:rsidR="002E081D" w:rsidRPr="00437C1A">
        <w:rPr>
          <w:sz w:val="22"/>
          <w:szCs w:val="22"/>
        </w:rPr>
        <w:t>to take this, already big</w:t>
      </w:r>
      <w:r w:rsidR="008D7D7C">
        <w:rPr>
          <w:sz w:val="22"/>
          <w:szCs w:val="22"/>
        </w:rPr>
        <w:t>,</w:t>
      </w:r>
      <w:r w:rsidR="002E081D" w:rsidRPr="00437C1A">
        <w:rPr>
          <w:sz w:val="22"/>
          <w:szCs w:val="22"/>
        </w:rPr>
        <w:t xml:space="preserve"> step.</w:t>
      </w:r>
      <w:r w:rsidR="007B2A06" w:rsidRPr="00437C1A">
        <w:rPr>
          <w:sz w:val="22"/>
          <w:szCs w:val="22"/>
        </w:rPr>
        <w:t xml:space="preserve"> </w:t>
      </w:r>
      <w:r w:rsidRPr="00437C1A">
        <w:rPr>
          <w:sz w:val="22"/>
          <w:szCs w:val="22"/>
        </w:rPr>
        <w:t xml:space="preserve">There would need to be adjustments to allow for this, together with allowances for </w:t>
      </w:r>
      <w:r w:rsidR="007B2A06" w:rsidRPr="00437C1A">
        <w:rPr>
          <w:sz w:val="22"/>
          <w:szCs w:val="22"/>
        </w:rPr>
        <w:t xml:space="preserve">deductible expenses related to extensions and home improvements. </w:t>
      </w:r>
      <w:r w:rsidR="00EB0448" w:rsidRPr="00437C1A">
        <w:rPr>
          <w:sz w:val="22"/>
          <w:szCs w:val="22"/>
        </w:rPr>
        <w:t>Furthermore</w:t>
      </w:r>
      <w:r w:rsidR="003D66A7" w:rsidRPr="00437C1A">
        <w:rPr>
          <w:sz w:val="22"/>
          <w:szCs w:val="22"/>
        </w:rPr>
        <w:t>,</w:t>
      </w:r>
      <w:r w:rsidR="00EB0448" w:rsidRPr="00437C1A">
        <w:rPr>
          <w:sz w:val="22"/>
          <w:szCs w:val="22"/>
        </w:rPr>
        <w:t xml:space="preserve"> </w:t>
      </w:r>
      <w:r w:rsidR="007B2A06" w:rsidRPr="00437C1A">
        <w:rPr>
          <w:sz w:val="22"/>
          <w:szCs w:val="22"/>
        </w:rPr>
        <w:t xml:space="preserve">any restriction to this relief would </w:t>
      </w:r>
      <w:r w:rsidR="00EB0448" w:rsidRPr="00437C1A">
        <w:rPr>
          <w:sz w:val="22"/>
          <w:szCs w:val="22"/>
        </w:rPr>
        <w:t xml:space="preserve">surely negate the </w:t>
      </w:r>
      <w:r w:rsidR="003D66A7" w:rsidRPr="00437C1A">
        <w:rPr>
          <w:sz w:val="22"/>
          <w:szCs w:val="22"/>
        </w:rPr>
        <w:t xml:space="preserve">impact of the </w:t>
      </w:r>
      <w:r w:rsidR="00EB0448" w:rsidRPr="00437C1A">
        <w:rPr>
          <w:sz w:val="22"/>
          <w:szCs w:val="22"/>
        </w:rPr>
        <w:t>Stamp Duty</w:t>
      </w:r>
      <w:r w:rsidR="0011046C" w:rsidRPr="00437C1A">
        <w:rPr>
          <w:sz w:val="22"/>
          <w:szCs w:val="22"/>
        </w:rPr>
        <w:t xml:space="preserve"> Land Tax</w:t>
      </w:r>
      <w:r w:rsidR="00EB0448" w:rsidRPr="00437C1A">
        <w:rPr>
          <w:sz w:val="22"/>
          <w:szCs w:val="22"/>
        </w:rPr>
        <w:t xml:space="preserve"> 'holiday' announced by the </w:t>
      </w:r>
      <w:r w:rsidR="006025D4" w:rsidRPr="00437C1A">
        <w:rPr>
          <w:sz w:val="22"/>
          <w:szCs w:val="22"/>
        </w:rPr>
        <w:t>C</w:t>
      </w:r>
      <w:r w:rsidR="00EB0448" w:rsidRPr="00437C1A">
        <w:rPr>
          <w:sz w:val="22"/>
          <w:szCs w:val="22"/>
        </w:rPr>
        <w:t>hancellor last mont</w:t>
      </w:r>
      <w:r w:rsidR="003D66A7" w:rsidRPr="00437C1A">
        <w:rPr>
          <w:sz w:val="22"/>
          <w:szCs w:val="22"/>
        </w:rPr>
        <w:t>h</w:t>
      </w:r>
      <w:r w:rsidR="002E081D" w:rsidRPr="00437C1A">
        <w:rPr>
          <w:sz w:val="22"/>
          <w:szCs w:val="22"/>
        </w:rPr>
        <w:t xml:space="preserve"> which, so far, se</w:t>
      </w:r>
      <w:r w:rsidR="003E60BD" w:rsidRPr="00437C1A">
        <w:rPr>
          <w:sz w:val="22"/>
          <w:szCs w:val="22"/>
        </w:rPr>
        <w:t>e</w:t>
      </w:r>
      <w:r w:rsidR="002E081D" w:rsidRPr="00437C1A">
        <w:rPr>
          <w:sz w:val="22"/>
          <w:szCs w:val="22"/>
        </w:rPr>
        <w:t xml:space="preserve">ms to have </w:t>
      </w:r>
      <w:r w:rsidR="003E60BD" w:rsidRPr="00437C1A">
        <w:rPr>
          <w:sz w:val="22"/>
          <w:szCs w:val="22"/>
        </w:rPr>
        <w:t xml:space="preserve">had </w:t>
      </w:r>
      <w:r w:rsidR="002E081D" w:rsidRPr="00437C1A">
        <w:rPr>
          <w:sz w:val="22"/>
          <w:szCs w:val="22"/>
        </w:rPr>
        <w:t xml:space="preserve">a positive impact on the property market and therefore perversely offers an opportunity </w:t>
      </w:r>
      <w:r w:rsidR="003E60BD" w:rsidRPr="00437C1A">
        <w:rPr>
          <w:sz w:val="22"/>
          <w:szCs w:val="22"/>
        </w:rPr>
        <w:t>to</w:t>
      </w:r>
      <w:r w:rsidR="002E081D" w:rsidRPr="00437C1A">
        <w:rPr>
          <w:sz w:val="22"/>
          <w:szCs w:val="22"/>
        </w:rPr>
        <w:t xml:space="preserve"> raise more tax than what the Treasury would have seen in a stagna</w:t>
      </w:r>
      <w:r w:rsidR="00885F73">
        <w:rPr>
          <w:sz w:val="22"/>
          <w:szCs w:val="22"/>
        </w:rPr>
        <w:t>nt</w:t>
      </w:r>
      <w:r w:rsidR="002E081D" w:rsidRPr="00437C1A">
        <w:rPr>
          <w:sz w:val="22"/>
          <w:szCs w:val="22"/>
        </w:rPr>
        <w:t xml:space="preserve"> market</w:t>
      </w:r>
      <w:r w:rsidR="003D66A7" w:rsidRPr="00437C1A">
        <w:rPr>
          <w:sz w:val="22"/>
          <w:szCs w:val="22"/>
        </w:rPr>
        <w:t xml:space="preserve">. </w:t>
      </w:r>
      <w:r w:rsidR="00C022A2" w:rsidRPr="00437C1A">
        <w:rPr>
          <w:sz w:val="22"/>
          <w:szCs w:val="22"/>
        </w:rPr>
        <w:t xml:space="preserve"> </w:t>
      </w:r>
      <w:r w:rsidR="003D66A7" w:rsidRPr="00437C1A">
        <w:rPr>
          <w:sz w:val="22"/>
          <w:szCs w:val="22"/>
        </w:rPr>
        <w:t xml:space="preserve">Taxing gains on second homes can already affect the housing stock available for first time buyers, thus </w:t>
      </w:r>
      <w:r w:rsidR="0098654F" w:rsidRPr="00437C1A">
        <w:rPr>
          <w:sz w:val="22"/>
          <w:szCs w:val="22"/>
        </w:rPr>
        <w:t>influencing</w:t>
      </w:r>
      <w:r w:rsidR="003D66A7" w:rsidRPr="00437C1A">
        <w:rPr>
          <w:sz w:val="22"/>
          <w:szCs w:val="22"/>
        </w:rPr>
        <w:t xml:space="preserve"> the housing market as a whole.</w:t>
      </w:r>
      <w:r w:rsidR="007B2A06" w:rsidRPr="00437C1A">
        <w:rPr>
          <w:sz w:val="22"/>
          <w:szCs w:val="22"/>
        </w:rPr>
        <w:t xml:space="preserve"> </w:t>
      </w:r>
      <w:r w:rsidR="002E081D" w:rsidRPr="00437C1A">
        <w:rPr>
          <w:sz w:val="22"/>
          <w:szCs w:val="22"/>
        </w:rPr>
        <w:t>If reforms have to take place then l</w:t>
      </w:r>
      <w:r w:rsidR="007B2A06" w:rsidRPr="00437C1A">
        <w:rPr>
          <w:sz w:val="22"/>
          <w:szCs w:val="22"/>
        </w:rPr>
        <w:t xml:space="preserve">ess radical </w:t>
      </w:r>
      <w:r w:rsidR="0053664A">
        <w:rPr>
          <w:sz w:val="22"/>
          <w:szCs w:val="22"/>
        </w:rPr>
        <w:t>options</w:t>
      </w:r>
      <w:r w:rsidR="007B2A06" w:rsidRPr="00437C1A">
        <w:rPr>
          <w:sz w:val="22"/>
          <w:szCs w:val="22"/>
        </w:rPr>
        <w:t xml:space="preserve"> should be considered. </w:t>
      </w:r>
    </w:p>
    <w:p w14:paraId="42141081" w14:textId="77777777" w:rsidR="0011046C" w:rsidRPr="00437C1A" w:rsidRDefault="0011046C" w:rsidP="00F3011C">
      <w:pPr>
        <w:spacing w:after="0" w:line="360" w:lineRule="auto"/>
        <w:rPr>
          <w:sz w:val="22"/>
          <w:szCs w:val="22"/>
        </w:rPr>
      </w:pPr>
    </w:p>
    <w:p w14:paraId="51BFCC2C" w14:textId="611CFBE9" w:rsidR="006532A7" w:rsidRPr="00437C1A" w:rsidRDefault="006532A7" w:rsidP="00F3011C">
      <w:pPr>
        <w:spacing w:after="0" w:line="360" w:lineRule="auto"/>
        <w:rPr>
          <w:sz w:val="22"/>
          <w:szCs w:val="22"/>
        </w:rPr>
      </w:pPr>
      <w:r w:rsidRPr="00437C1A">
        <w:rPr>
          <w:sz w:val="22"/>
          <w:szCs w:val="22"/>
        </w:rPr>
        <w:t xml:space="preserve">A clearer </w:t>
      </w:r>
      <w:r w:rsidR="0011046C" w:rsidRPr="00437C1A">
        <w:rPr>
          <w:sz w:val="22"/>
          <w:szCs w:val="22"/>
        </w:rPr>
        <w:t xml:space="preserve">statutory </w:t>
      </w:r>
      <w:r w:rsidRPr="00437C1A">
        <w:rPr>
          <w:sz w:val="22"/>
          <w:szCs w:val="22"/>
        </w:rPr>
        <w:t xml:space="preserve">definition of an individual's </w:t>
      </w:r>
      <w:r w:rsidR="0011046C" w:rsidRPr="00437C1A">
        <w:rPr>
          <w:sz w:val="22"/>
          <w:szCs w:val="22"/>
        </w:rPr>
        <w:t>'</w:t>
      </w:r>
      <w:r w:rsidRPr="00437C1A">
        <w:rPr>
          <w:sz w:val="22"/>
          <w:szCs w:val="22"/>
        </w:rPr>
        <w:t>main residence</w:t>
      </w:r>
      <w:r w:rsidR="0011046C" w:rsidRPr="00437C1A">
        <w:rPr>
          <w:sz w:val="22"/>
          <w:szCs w:val="22"/>
        </w:rPr>
        <w:t>'</w:t>
      </w:r>
      <w:r w:rsidRPr="00437C1A">
        <w:rPr>
          <w:sz w:val="22"/>
          <w:szCs w:val="22"/>
        </w:rPr>
        <w:t xml:space="preserve"> would be helpful </w:t>
      </w:r>
      <w:r w:rsidR="0011046C" w:rsidRPr="00437C1A">
        <w:rPr>
          <w:sz w:val="22"/>
          <w:szCs w:val="22"/>
        </w:rPr>
        <w:t>to those who have more than one home</w:t>
      </w:r>
      <w:r w:rsidR="00374060" w:rsidRPr="00437C1A">
        <w:rPr>
          <w:sz w:val="22"/>
          <w:szCs w:val="22"/>
        </w:rPr>
        <w:t xml:space="preserve"> so as to ensure that the relief is being applied and/or claimed correctly</w:t>
      </w:r>
      <w:r w:rsidR="0011046C" w:rsidRPr="00437C1A">
        <w:rPr>
          <w:sz w:val="22"/>
          <w:szCs w:val="22"/>
        </w:rPr>
        <w:t xml:space="preserve">. </w:t>
      </w:r>
    </w:p>
    <w:p w14:paraId="3C7DA8F8" w14:textId="2E3E0011" w:rsidR="00024159" w:rsidRPr="00437C1A" w:rsidRDefault="006532A7" w:rsidP="00F3011C">
      <w:pPr>
        <w:spacing w:after="0" w:line="360" w:lineRule="auto"/>
        <w:rPr>
          <w:sz w:val="22"/>
          <w:szCs w:val="22"/>
        </w:rPr>
      </w:pPr>
      <w:r w:rsidRPr="00437C1A">
        <w:rPr>
          <w:sz w:val="22"/>
          <w:szCs w:val="22"/>
        </w:rPr>
        <w:lastRenderedPageBreak/>
        <w:br/>
      </w:r>
      <w:r w:rsidR="00EB0448" w:rsidRPr="00437C1A">
        <w:rPr>
          <w:b/>
          <w:bCs/>
          <w:sz w:val="22"/>
          <w:szCs w:val="22"/>
        </w:rPr>
        <w:t xml:space="preserve">CGT </w:t>
      </w:r>
      <w:r w:rsidR="00374060" w:rsidRPr="00437C1A">
        <w:rPr>
          <w:b/>
          <w:bCs/>
          <w:sz w:val="22"/>
          <w:szCs w:val="22"/>
        </w:rPr>
        <w:t>u</w:t>
      </w:r>
      <w:r w:rsidR="00EB0448" w:rsidRPr="00437C1A">
        <w:rPr>
          <w:b/>
          <w:bCs/>
          <w:sz w:val="22"/>
          <w:szCs w:val="22"/>
        </w:rPr>
        <w:t>plift on death</w:t>
      </w:r>
    </w:p>
    <w:p w14:paraId="41B03B7F" w14:textId="7AAE59AC" w:rsidR="00EB0448" w:rsidRPr="00437C1A" w:rsidRDefault="00EB0448" w:rsidP="00F3011C">
      <w:pPr>
        <w:spacing w:after="0" w:line="360" w:lineRule="auto"/>
        <w:rPr>
          <w:sz w:val="22"/>
          <w:szCs w:val="22"/>
        </w:rPr>
      </w:pPr>
      <w:r w:rsidRPr="00437C1A">
        <w:rPr>
          <w:sz w:val="22"/>
          <w:szCs w:val="22"/>
        </w:rPr>
        <w:t xml:space="preserve">This </w:t>
      </w:r>
      <w:r w:rsidR="00AB3872" w:rsidRPr="00437C1A">
        <w:rPr>
          <w:sz w:val="22"/>
          <w:szCs w:val="22"/>
        </w:rPr>
        <w:t>w</w:t>
      </w:r>
      <w:r w:rsidRPr="00437C1A">
        <w:rPr>
          <w:sz w:val="22"/>
          <w:szCs w:val="22"/>
        </w:rPr>
        <w:t xml:space="preserve">as previously recommended </w:t>
      </w:r>
      <w:r w:rsidR="00E45068" w:rsidRPr="00437C1A">
        <w:rPr>
          <w:sz w:val="22"/>
          <w:szCs w:val="22"/>
        </w:rPr>
        <w:t xml:space="preserve">for </w:t>
      </w:r>
      <w:r w:rsidR="00374060" w:rsidRPr="00437C1A">
        <w:rPr>
          <w:sz w:val="22"/>
          <w:szCs w:val="22"/>
        </w:rPr>
        <w:t xml:space="preserve">abolition </w:t>
      </w:r>
      <w:r w:rsidRPr="00437C1A">
        <w:rPr>
          <w:sz w:val="22"/>
          <w:szCs w:val="22"/>
        </w:rPr>
        <w:t xml:space="preserve">in </w:t>
      </w:r>
      <w:r w:rsidR="00E45068" w:rsidRPr="00437C1A">
        <w:rPr>
          <w:sz w:val="22"/>
          <w:szCs w:val="22"/>
        </w:rPr>
        <w:t xml:space="preserve">last year's </w:t>
      </w:r>
      <w:r w:rsidRPr="00437C1A">
        <w:rPr>
          <w:sz w:val="22"/>
          <w:szCs w:val="22"/>
        </w:rPr>
        <w:t xml:space="preserve">review </w:t>
      </w:r>
      <w:r w:rsidR="00E45068" w:rsidRPr="00437C1A">
        <w:rPr>
          <w:sz w:val="22"/>
          <w:szCs w:val="22"/>
        </w:rPr>
        <w:t xml:space="preserve">by the OTS </w:t>
      </w:r>
      <w:r w:rsidRPr="00437C1A">
        <w:rPr>
          <w:sz w:val="22"/>
          <w:szCs w:val="22"/>
        </w:rPr>
        <w:t>of I</w:t>
      </w:r>
      <w:r w:rsidR="00AB3872" w:rsidRPr="00437C1A">
        <w:rPr>
          <w:sz w:val="22"/>
          <w:szCs w:val="22"/>
        </w:rPr>
        <w:t xml:space="preserve">HT. </w:t>
      </w:r>
      <w:r w:rsidRPr="00437C1A">
        <w:rPr>
          <w:sz w:val="22"/>
          <w:szCs w:val="22"/>
        </w:rPr>
        <w:t xml:space="preserve">Arguably this does distort decision making in the context of </w:t>
      </w:r>
      <w:r w:rsidR="00AF30AB" w:rsidRPr="00437C1A">
        <w:rPr>
          <w:sz w:val="22"/>
          <w:szCs w:val="22"/>
        </w:rPr>
        <w:t>agricultural</w:t>
      </w:r>
      <w:r w:rsidRPr="00437C1A">
        <w:rPr>
          <w:sz w:val="22"/>
          <w:szCs w:val="22"/>
        </w:rPr>
        <w:t xml:space="preserve"> or business property</w:t>
      </w:r>
      <w:r w:rsidR="00AF30AB" w:rsidRPr="00437C1A">
        <w:rPr>
          <w:sz w:val="22"/>
          <w:szCs w:val="22"/>
        </w:rPr>
        <w:t xml:space="preserve">, with people choosing to retain this </w:t>
      </w:r>
      <w:r w:rsidR="00374060" w:rsidRPr="00437C1A">
        <w:rPr>
          <w:sz w:val="22"/>
          <w:szCs w:val="22"/>
        </w:rPr>
        <w:t xml:space="preserve">form of property </w:t>
      </w:r>
      <w:r w:rsidR="00AF30AB" w:rsidRPr="00437C1A">
        <w:rPr>
          <w:sz w:val="22"/>
          <w:szCs w:val="22"/>
        </w:rPr>
        <w:t xml:space="preserve">rather than passing it down to the next generation during lifetime at a more appropriate time for the business. It is unclear how any change would work in practice however, and whether it would only apply to businesses and agricultural property, or if it could lead to beneficiaries with an inherited property facing </w:t>
      </w:r>
      <w:r w:rsidR="00374060" w:rsidRPr="00437C1A">
        <w:rPr>
          <w:sz w:val="22"/>
          <w:szCs w:val="22"/>
        </w:rPr>
        <w:t xml:space="preserve">large </w:t>
      </w:r>
      <w:r w:rsidR="00AF30AB" w:rsidRPr="00437C1A">
        <w:rPr>
          <w:sz w:val="22"/>
          <w:szCs w:val="22"/>
        </w:rPr>
        <w:t xml:space="preserve">CGT </w:t>
      </w:r>
      <w:r w:rsidR="00374060" w:rsidRPr="00437C1A">
        <w:rPr>
          <w:sz w:val="22"/>
          <w:szCs w:val="22"/>
        </w:rPr>
        <w:t>charges</w:t>
      </w:r>
      <w:r w:rsidR="002E081D" w:rsidRPr="00437C1A">
        <w:rPr>
          <w:sz w:val="22"/>
          <w:szCs w:val="22"/>
        </w:rPr>
        <w:t>, havin</w:t>
      </w:r>
      <w:r w:rsidR="00D92865" w:rsidRPr="00437C1A">
        <w:rPr>
          <w:sz w:val="22"/>
          <w:szCs w:val="22"/>
        </w:rPr>
        <w:t>g</w:t>
      </w:r>
      <w:r w:rsidR="002E081D" w:rsidRPr="00437C1A">
        <w:rPr>
          <w:sz w:val="22"/>
          <w:szCs w:val="22"/>
        </w:rPr>
        <w:t xml:space="preserve"> already paid up to 40% in IHT</w:t>
      </w:r>
      <w:r w:rsidR="00AF30AB" w:rsidRPr="00437C1A">
        <w:rPr>
          <w:sz w:val="22"/>
          <w:szCs w:val="22"/>
        </w:rPr>
        <w:t xml:space="preserve"> </w:t>
      </w:r>
      <w:r w:rsidR="00374060" w:rsidRPr="00437C1A">
        <w:rPr>
          <w:sz w:val="22"/>
          <w:szCs w:val="22"/>
        </w:rPr>
        <w:t>We agree that the rule merits review and further consideration of all of the relevant issues.</w:t>
      </w:r>
    </w:p>
    <w:p w14:paraId="6E3262FF" w14:textId="77777777" w:rsidR="00F3011C" w:rsidRPr="00437C1A" w:rsidRDefault="00F3011C" w:rsidP="00F3011C">
      <w:pPr>
        <w:spacing w:after="0" w:line="360" w:lineRule="auto"/>
        <w:rPr>
          <w:b/>
          <w:bCs/>
          <w:sz w:val="22"/>
          <w:szCs w:val="22"/>
        </w:rPr>
      </w:pPr>
    </w:p>
    <w:p w14:paraId="4B7F286E" w14:textId="53BE2DA7" w:rsidR="00D92865" w:rsidRPr="008D7D7C" w:rsidRDefault="00815C21">
      <w:pPr>
        <w:spacing w:after="0" w:line="360" w:lineRule="auto"/>
        <w:rPr>
          <w:sz w:val="22"/>
          <w:szCs w:val="22"/>
        </w:rPr>
      </w:pPr>
      <w:r w:rsidRPr="00437C1A">
        <w:rPr>
          <w:b/>
          <w:bCs/>
          <w:sz w:val="22"/>
          <w:szCs w:val="22"/>
        </w:rPr>
        <w:t>Losses</w:t>
      </w:r>
      <w:r w:rsidRPr="008D7D7C">
        <w:rPr>
          <w:sz w:val="22"/>
          <w:szCs w:val="22"/>
        </w:rPr>
        <w:t xml:space="preserve"> </w:t>
      </w:r>
    </w:p>
    <w:p w14:paraId="448078E8" w14:textId="3CFCBBDF" w:rsidR="00815C21" w:rsidRPr="00437C1A" w:rsidRDefault="002E081D" w:rsidP="00D92865">
      <w:pPr>
        <w:spacing w:after="0" w:line="360" w:lineRule="auto"/>
        <w:rPr>
          <w:rStyle w:val="mol-style-bold"/>
          <w:rFonts w:cs="Arial"/>
          <w:b/>
          <w:bCs/>
          <w:color w:val="000000"/>
          <w:spacing w:val="-2"/>
          <w:sz w:val="22"/>
          <w:szCs w:val="22"/>
        </w:rPr>
      </w:pPr>
      <w:r w:rsidRPr="008D7D7C">
        <w:rPr>
          <w:sz w:val="22"/>
          <w:szCs w:val="22"/>
        </w:rPr>
        <w:t>T</w:t>
      </w:r>
      <w:r w:rsidR="00815C21" w:rsidRPr="008D7D7C">
        <w:rPr>
          <w:sz w:val="22"/>
          <w:szCs w:val="22"/>
        </w:rPr>
        <w:t>hese can currently be carried over indefinitely</w:t>
      </w:r>
      <w:r w:rsidR="00D92865" w:rsidRPr="00437C1A">
        <w:rPr>
          <w:sz w:val="22"/>
          <w:szCs w:val="22"/>
        </w:rPr>
        <w:t xml:space="preserve">. </w:t>
      </w:r>
      <w:r w:rsidR="0087605E" w:rsidRPr="008D7D7C">
        <w:rPr>
          <w:sz w:val="22"/>
          <w:szCs w:val="22"/>
        </w:rPr>
        <w:t>We recognise that l</w:t>
      </w:r>
      <w:r w:rsidR="00815C21" w:rsidRPr="008D7D7C">
        <w:rPr>
          <w:sz w:val="22"/>
          <w:szCs w:val="22"/>
        </w:rPr>
        <w:t>imiting the period a loss could be carried over would both simplify HMRC’s administrative burden and would likely increase the tax take</w:t>
      </w:r>
      <w:r w:rsidRPr="008D7D7C">
        <w:rPr>
          <w:sz w:val="22"/>
          <w:szCs w:val="22"/>
        </w:rPr>
        <w:t>, however,</w:t>
      </w:r>
      <w:r w:rsidR="0042524D" w:rsidRPr="008D7D7C">
        <w:rPr>
          <w:sz w:val="22"/>
          <w:szCs w:val="22"/>
        </w:rPr>
        <w:t xml:space="preserve"> these are actual losses suffered by taxpayers, sometimes with devastating consequences and it wil</w:t>
      </w:r>
      <w:r w:rsidR="00437C1A" w:rsidRPr="00437C1A">
        <w:rPr>
          <w:sz w:val="22"/>
          <w:szCs w:val="22"/>
        </w:rPr>
        <w:t>l</w:t>
      </w:r>
      <w:r w:rsidR="0042524D" w:rsidRPr="008D7D7C">
        <w:rPr>
          <w:sz w:val="22"/>
          <w:szCs w:val="22"/>
        </w:rPr>
        <w:t xml:space="preserve"> often take many years for a taxpayer to be</w:t>
      </w:r>
      <w:r w:rsidR="00D118FF">
        <w:rPr>
          <w:sz w:val="22"/>
          <w:szCs w:val="22"/>
        </w:rPr>
        <w:t xml:space="preserve"> back</w:t>
      </w:r>
      <w:r w:rsidR="0042524D" w:rsidRPr="008D7D7C">
        <w:rPr>
          <w:sz w:val="22"/>
          <w:szCs w:val="22"/>
        </w:rPr>
        <w:t xml:space="preserve"> in a financial position to realise gains once more, if at all. Furthermore, for those with historic losses, the value in real terms will have been diminished by inflation. If limiting the period losses can be claim</w:t>
      </w:r>
      <w:r w:rsidR="00885F73">
        <w:rPr>
          <w:sz w:val="22"/>
          <w:szCs w:val="22"/>
        </w:rPr>
        <w:t>ed</w:t>
      </w:r>
      <w:r w:rsidR="0042524D" w:rsidRPr="008D7D7C">
        <w:rPr>
          <w:sz w:val="22"/>
          <w:szCs w:val="22"/>
        </w:rPr>
        <w:t xml:space="preserve"> has to be introduced then taxpayers should be given good notice to </w:t>
      </w:r>
      <w:r w:rsidR="00885F73">
        <w:rPr>
          <w:sz w:val="22"/>
          <w:szCs w:val="22"/>
        </w:rPr>
        <w:t xml:space="preserve">allow </w:t>
      </w:r>
      <w:r w:rsidR="0042524D" w:rsidRPr="008D7D7C">
        <w:rPr>
          <w:sz w:val="22"/>
          <w:szCs w:val="22"/>
        </w:rPr>
        <w:t>them ample time, say</w:t>
      </w:r>
      <w:r w:rsidR="00885F73">
        <w:rPr>
          <w:sz w:val="22"/>
          <w:szCs w:val="22"/>
        </w:rPr>
        <w:t xml:space="preserve"> </w:t>
      </w:r>
      <w:r w:rsidR="0042524D" w:rsidRPr="008D7D7C">
        <w:rPr>
          <w:sz w:val="22"/>
          <w:szCs w:val="22"/>
        </w:rPr>
        <w:t>over a 5 year period</w:t>
      </w:r>
      <w:r w:rsidR="00885F73">
        <w:rPr>
          <w:sz w:val="22"/>
          <w:szCs w:val="22"/>
        </w:rPr>
        <w:t>,</w:t>
      </w:r>
      <w:r w:rsidR="0042524D" w:rsidRPr="008D7D7C">
        <w:rPr>
          <w:sz w:val="22"/>
          <w:szCs w:val="22"/>
        </w:rPr>
        <w:t xml:space="preserve"> to use the same. </w:t>
      </w:r>
    </w:p>
    <w:p w14:paraId="5EA68A7E" w14:textId="77777777" w:rsidR="00F3011C" w:rsidRPr="00437C1A" w:rsidRDefault="00F3011C" w:rsidP="00F3011C">
      <w:pPr>
        <w:pStyle w:val="mol-para-with-font"/>
        <w:shd w:val="clear" w:color="auto" w:fill="FFFFFF"/>
        <w:spacing w:before="0" w:beforeAutospacing="0" w:after="0" w:afterAutospacing="0" w:line="360" w:lineRule="auto"/>
        <w:rPr>
          <w:rStyle w:val="mol-style-bold"/>
          <w:rFonts w:ascii="Arial" w:hAnsi="Arial" w:cs="Arial"/>
          <w:b/>
          <w:bCs/>
          <w:color w:val="000000"/>
          <w:spacing w:val="-2"/>
          <w:sz w:val="22"/>
          <w:szCs w:val="22"/>
        </w:rPr>
      </w:pPr>
    </w:p>
    <w:p w14:paraId="0D681FA1" w14:textId="21373986" w:rsidR="00AF30AB" w:rsidRPr="00437C1A" w:rsidRDefault="00AF30AB" w:rsidP="00F3011C">
      <w:pPr>
        <w:pStyle w:val="mol-para-with-font"/>
        <w:shd w:val="clear" w:color="auto" w:fill="FFFFFF"/>
        <w:spacing w:before="0" w:beforeAutospacing="0" w:after="0" w:afterAutospacing="0" w:line="360" w:lineRule="auto"/>
        <w:rPr>
          <w:rStyle w:val="mol-style-bold"/>
          <w:rFonts w:ascii="Arial" w:hAnsi="Arial" w:cs="Arial"/>
          <w:b/>
          <w:bCs/>
          <w:color w:val="000000"/>
          <w:spacing w:val="-2"/>
          <w:sz w:val="22"/>
          <w:szCs w:val="22"/>
        </w:rPr>
      </w:pPr>
      <w:r w:rsidRPr="00437C1A">
        <w:rPr>
          <w:rStyle w:val="mol-style-bold"/>
          <w:rFonts w:ascii="Arial" w:hAnsi="Arial" w:cs="Arial"/>
          <w:b/>
          <w:bCs/>
          <w:color w:val="000000"/>
          <w:spacing w:val="-2"/>
          <w:sz w:val="22"/>
          <w:szCs w:val="22"/>
        </w:rPr>
        <w:t>Other reliefs and exemptions</w:t>
      </w:r>
    </w:p>
    <w:p w14:paraId="16059C16" w14:textId="232F70A9" w:rsidR="0098654F" w:rsidRPr="00437C1A" w:rsidRDefault="0098654F" w:rsidP="00F3011C">
      <w:pPr>
        <w:pStyle w:val="mol-para-with-font"/>
        <w:shd w:val="clear" w:color="auto" w:fill="FFFFFF"/>
        <w:spacing w:before="0" w:beforeAutospacing="0" w:after="0" w:afterAutospacing="0" w:line="360" w:lineRule="auto"/>
        <w:rPr>
          <w:rFonts w:ascii="Arial" w:hAnsi="Arial" w:cs="Arial"/>
          <w:color w:val="000000"/>
          <w:spacing w:val="-2"/>
          <w:sz w:val="22"/>
          <w:szCs w:val="22"/>
        </w:rPr>
      </w:pPr>
      <w:r w:rsidRPr="00437C1A">
        <w:rPr>
          <w:rFonts w:ascii="Arial" w:hAnsi="Arial" w:cs="Arial"/>
          <w:color w:val="000000"/>
          <w:spacing w:val="-2"/>
          <w:sz w:val="22"/>
          <w:szCs w:val="22"/>
        </w:rPr>
        <w:t xml:space="preserve">Investors can currently make use of tax-friendly savings vehicles such as ISAs and pensions. The practice of to 'bed and ISA' (selling shares or investment funds held outside an ISA and then repurchasing them within the plan) meaning the holdings are then immune from </w:t>
      </w:r>
      <w:r w:rsidR="0087605E" w:rsidRPr="00437C1A">
        <w:rPr>
          <w:rFonts w:ascii="Arial" w:hAnsi="Arial" w:cs="Arial"/>
          <w:color w:val="000000"/>
          <w:spacing w:val="-2"/>
          <w:sz w:val="22"/>
          <w:szCs w:val="22"/>
        </w:rPr>
        <w:t>CGT</w:t>
      </w:r>
      <w:r w:rsidRPr="00437C1A">
        <w:rPr>
          <w:rFonts w:ascii="Arial" w:hAnsi="Arial" w:cs="Arial"/>
          <w:color w:val="000000"/>
          <w:spacing w:val="-2"/>
          <w:sz w:val="22"/>
          <w:szCs w:val="22"/>
        </w:rPr>
        <w:t xml:space="preserve">, could arguably be seen as a distortion to decision making. Investors can also currently mitigate tax by using unit trusts and investment trusts, reducing the need to trade constantly. The danger of taxing investments more would be to undermine the fragile confidence of savers and investors, and ultimately reduce the number of investors, arguably needed </w:t>
      </w:r>
      <w:r w:rsidR="00045AE7" w:rsidRPr="00437C1A">
        <w:rPr>
          <w:rFonts w:ascii="Arial" w:hAnsi="Arial" w:cs="Arial"/>
          <w:color w:val="000000"/>
          <w:spacing w:val="-2"/>
          <w:sz w:val="22"/>
          <w:szCs w:val="22"/>
        </w:rPr>
        <w:t xml:space="preserve">now </w:t>
      </w:r>
      <w:r w:rsidRPr="00437C1A">
        <w:rPr>
          <w:rFonts w:ascii="Arial" w:hAnsi="Arial" w:cs="Arial"/>
          <w:color w:val="000000"/>
          <w:spacing w:val="-2"/>
          <w:sz w:val="22"/>
          <w:szCs w:val="22"/>
        </w:rPr>
        <w:t xml:space="preserve">by companies more than ever. </w:t>
      </w:r>
    </w:p>
    <w:p w14:paraId="619ADF39" w14:textId="7041B67B" w:rsidR="0098654F" w:rsidRPr="00437C1A" w:rsidRDefault="0098654F" w:rsidP="00F3011C">
      <w:pPr>
        <w:pStyle w:val="mol-para-with-font"/>
        <w:shd w:val="clear" w:color="auto" w:fill="FFFFFF"/>
        <w:spacing w:before="0" w:beforeAutospacing="0" w:after="0" w:afterAutospacing="0" w:line="360" w:lineRule="auto"/>
        <w:rPr>
          <w:rFonts w:ascii="Arial" w:hAnsi="Arial" w:cs="Arial"/>
          <w:color w:val="000000"/>
          <w:spacing w:val="-2"/>
          <w:sz w:val="22"/>
          <w:szCs w:val="22"/>
        </w:rPr>
      </w:pPr>
      <w:r w:rsidRPr="00437C1A">
        <w:rPr>
          <w:rFonts w:ascii="Arial" w:hAnsi="Arial" w:cs="Arial"/>
          <w:color w:val="000000"/>
          <w:spacing w:val="-2"/>
          <w:sz w:val="22"/>
          <w:szCs w:val="22"/>
        </w:rPr>
        <w:t>One consideration is to take into account how long an investment has been held. The current system can leave investors trapped in investments to avoid incurring a tax liability, another example of distorted decision making.</w:t>
      </w:r>
    </w:p>
    <w:p w14:paraId="3D3D9BC0" w14:textId="351B0994" w:rsidR="00AF30AB" w:rsidRPr="00437C1A" w:rsidRDefault="00AF30AB" w:rsidP="00F3011C">
      <w:pPr>
        <w:pStyle w:val="mol-para-with-font"/>
        <w:shd w:val="clear" w:color="auto" w:fill="FFFFFF"/>
        <w:spacing w:before="0" w:beforeAutospacing="0" w:after="0" w:afterAutospacing="0" w:line="360" w:lineRule="auto"/>
        <w:rPr>
          <w:rFonts w:ascii="Arial" w:hAnsi="Arial" w:cs="Arial"/>
          <w:color w:val="000000"/>
          <w:spacing w:val="-2"/>
          <w:sz w:val="22"/>
          <w:szCs w:val="22"/>
        </w:rPr>
      </w:pPr>
      <w:r w:rsidRPr="00437C1A">
        <w:rPr>
          <w:rFonts w:ascii="Arial" w:hAnsi="Arial" w:cs="Arial"/>
          <w:color w:val="000000"/>
          <w:spacing w:val="-2"/>
          <w:sz w:val="22"/>
          <w:szCs w:val="22"/>
        </w:rPr>
        <w:t xml:space="preserve">Many capital gains lie outside the current system, such as winnings from gambling - including lotteries - and wine and car investments. </w:t>
      </w:r>
      <w:r w:rsidR="00A16F37" w:rsidRPr="00437C1A">
        <w:rPr>
          <w:rFonts w:ascii="Arial" w:hAnsi="Arial" w:cs="Arial"/>
          <w:color w:val="000000"/>
          <w:spacing w:val="-2"/>
          <w:sz w:val="22"/>
          <w:szCs w:val="22"/>
        </w:rPr>
        <w:t xml:space="preserve">There may be little justification for retaining these exemptions. </w:t>
      </w:r>
    </w:p>
    <w:p w14:paraId="66C0F9D1" w14:textId="77777777" w:rsidR="00F3011C" w:rsidRPr="00437C1A" w:rsidRDefault="00F3011C" w:rsidP="00F3011C">
      <w:pPr>
        <w:pStyle w:val="mol-para-with-font"/>
        <w:shd w:val="clear" w:color="auto" w:fill="FFFFFF"/>
        <w:spacing w:before="0" w:beforeAutospacing="0" w:after="0" w:afterAutospacing="0" w:line="360" w:lineRule="auto"/>
        <w:rPr>
          <w:rFonts w:ascii="Arial" w:hAnsi="Arial" w:cs="Arial"/>
          <w:b/>
          <w:bCs/>
          <w:color w:val="000000"/>
          <w:spacing w:val="-2"/>
          <w:sz w:val="22"/>
          <w:szCs w:val="22"/>
        </w:rPr>
      </w:pPr>
    </w:p>
    <w:p w14:paraId="6AB7A2B6" w14:textId="361BE22F" w:rsidR="00A16F37" w:rsidRPr="00437C1A" w:rsidRDefault="003D66A7" w:rsidP="00F3011C">
      <w:pPr>
        <w:pStyle w:val="mol-para-with-font"/>
        <w:shd w:val="clear" w:color="auto" w:fill="FFFFFF"/>
        <w:spacing w:before="0" w:beforeAutospacing="0" w:after="0" w:afterAutospacing="0" w:line="360" w:lineRule="auto"/>
        <w:rPr>
          <w:rFonts w:ascii="Arial" w:hAnsi="Arial" w:cs="Arial"/>
          <w:b/>
          <w:bCs/>
          <w:color w:val="000000"/>
          <w:spacing w:val="-2"/>
          <w:sz w:val="22"/>
          <w:szCs w:val="22"/>
        </w:rPr>
      </w:pPr>
      <w:r w:rsidRPr="00437C1A">
        <w:rPr>
          <w:rFonts w:ascii="Arial" w:hAnsi="Arial" w:cs="Arial"/>
          <w:b/>
          <w:bCs/>
          <w:color w:val="000000"/>
          <w:spacing w:val="-2"/>
          <w:sz w:val="22"/>
          <w:szCs w:val="22"/>
        </w:rPr>
        <w:lastRenderedPageBreak/>
        <w:t>Summary</w:t>
      </w:r>
    </w:p>
    <w:p w14:paraId="44663BBF" w14:textId="036422E0" w:rsidR="00A16F37" w:rsidRPr="00437C1A" w:rsidRDefault="00A16F37" w:rsidP="00F3011C">
      <w:pPr>
        <w:pStyle w:val="mol-para-with-font"/>
        <w:shd w:val="clear" w:color="auto" w:fill="FFFFFF"/>
        <w:spacing w:before="0" w:beforeAutospacing="0" w:after="0" w:afterAutospacing="0" w:line="360" w:lineRule="auto"/>
        <w:rPr>
          <w:rFonts w:ascii="Arial" w:hAnsi="Arial" w:cs="Arial"/>
          <w:color w:val="000000"/>
          <w:spacing w:val="-2"/>
          <w:sz w:val="22"/>
          <w:szCs w:val="22"/>
        </w:rPr>
      </w:pPr>
      <w:r w:rsidRPr="00437C1A">
        <w:rPr>
          <w:rFonts w:ascii="Arial" w:hAnsi="Arial" w:cs="Arial"/>
          <w:color w:val="000000"/>
          <w:spacing w:val="-2"/>
          <w:sz w:val="22"/>
          <w:szCs w:val="22"/>
        </w:rPr>
        <w:t xml:space="preserve">A comprehensive review of all capital taxes to improve simplicity and fairness </w:t>
      </w:r>
      <w:r w:rsidR="003D66A7" w:rsidRPr="00437C1A">
        <w:rPr>
          <w:rFonts w:ascii="Arial" w:hAnsi="Arial" w:cs="Arial"/>
          <w:color w:val="000000"/>
          <w:spacing w:val="-2"/>
          <w:sz w:val="22"/>
          <w:szCs w:val="22"/>
        </w:rPr>
        <w:t>sh</w:t>
      </w:r>
      <w:r w:rsidRPr="00437C1A">
        <w:rPr>
          <w:rFonts w:ascii="Arial" w:hAnsi="Arial" w:cs="Arial"/>
          <w:color w:val="000000"/>
          <w:spacing w:val="-2"/>
          <w:sz w:val="22"/>
          <w:szCs w:val="22"/>
        </w:rPr>
        <w:t xml:space="preserve">ould be supported. It should be </w:t>
      </w:r>
      <w:r w:rsidR="00841C0D" w:rsidRPr="00437C1A">
        <w:rPr>
          <w:rFonts w:ascii="Arial" w:hAnsi="Arial" w:cs="Arial"/>
          <w:color w:val="000000"/>
          <w:spacing w:val="-2"/>
          <w:sz w:val="22"/>
          <w:szCs w:val="22"/>
        </w:rPr>
        <w:t xml:space="preserve">a </w:t>
      </w:r>
      <w:r w:rsidRPr="00437C1A">
        <w:rPr>
          <w:rFonts w:ascii="Arial" w:hAnsi="Arial" w:cs="Arial"/>
          <w:color w:val="000000"/>
          <w:spacing w:val="-2"/>
          <w:sz w:val="22"/>
          <w:szCs w:val="22"/>
        </w:rPr>
        <w:t xml:space="preserve">system that promotes good long term investment decisions, and </w:t>
      </w:r>
      <w:r w:rsidR="00841C0D" w:rsidRPr="00437C1A">
        <w:rPr>
          <w:rFonts w:ascii="Arial" w:hAnsi="Arial" w:cs="Arial"/>
          <w:color w:val="000000"/>
          <w:spacing w:val="-2"/>
          <w:sz w:val="22"/>
          <w:szCs w:val="22"/>
        </w:rPr>
        <w:t xml:space="preserve">encourages wealth to pass between </w:t>
      </w:r>
      <w:r w:rsidR="00045AE7" w:rsidRPr="00437C1A">
        <w:rPr>
          <w:rFonts w:ascii="Arial" w:hAnsi="Arial" w:cs="Arial"/>
          <w:color w:val="000000"/>
          <w:spacing w:val="-2"/>
          <w:sz w:val="22"/>
          <w:szCs w:val="22"/>
        </w:rPr>
        <w:t xml:space="preserve">family </w:t>
      </w:r>
      <w:r w:rsidR="00841C0D" w:rsidRPr="00437C1A">
        <w:rPr>
          <w:rFonts w:ascii="Arial" w:hAnsi="Arial" w:cs="Arial"/>
          <w:color w:val="000000"/>
          <w:spacing w:val="-2"/>
          <w:sz w:val="22"/>
          <w:szCs w:val="22"/>
        </w:rPr>
        <w:t>generations</w:t>
      </w:r>
      <w:r w:rsidR="0098654F" w:rsidRPr="00437C1A">
        <w:rPr>
          <w:rFonts w:ascii="Arial" w:hAnsi="Arial" w:cs="Arial"/>
          <w:color w:val="000000"/>
          <w:spacing w:val="-2"/>
          <w:sz w:val="22"/>
          <w:szCs w:val="22"/>
        </w:rPr>
        <w:t xml:space="preserve"> especially given the </w:t>
      </w:r>
      <w:r w:rsidR="00045AE7" w:rsidRPr="00437C1A">
        <w:rPr>
          <w:rFonts w:ascii="Arial" w:hAnsi="Arial" w:cs="Arial"/>
          <w:color w:val="000000"/>
          <w:spacing w:val="-2"/>
          <w:sz w:val="22"/>
          <w:szCs w:val="22"/>
        </w:rPr>
        <w:t xml:space="preserve">economic situation facing the younger generation due to the coronavirus pandemic. </w:t>
      </w:r>
    </w:p>
    <w:p w14:paraId="77715408" w14:textId="77777777" w:rsidR="00F3011C" w:rsidRPr="00437C1A" w:rsidRDefault="00F3011C" w:rsidP="00F3011C">
      <w:pPr>
        <w:spacing w:after="0" w:line="360" w:lineRule="auto"/>
        <w:rPr>
          <w:sz w:val="22"/>
          <w:szCs w:val="22"/>
        </w:rPr>
      </w:pPr>
    </w:p>
    <w:p w14:paraId="4EB159A0" w14:textId="143CB17A" w:rsidR="00D218BD" w:rsidRPr="00437C1A" w:rsidRDefault="00695328" w:rsidP="00F3011C">
      <w:pPr>
        <w:spacing w:after="0" w:line="360" w:lineRule="auto"/>
        <w:rPr>
          <w:sz w:val="22"/>
          <w:szCs w:val="22"/>
        </w:rPr>
      </w:pPr>
      <w:r w:rsidRPr="00437C1A">
        <w:rPr>
          <w:sz w:val="22"/>
          <w:szCs w:val="22"/>
        </w:rPr>
        <w:t xml:space="preserve">Wedlake Bell LLP </w:t>
      </w:r>
    </w:p>
    <w:p w14:paraId="2324BEC2" w14:textId="6E01C973" w:rsidR="00695328" w:rsidRPr="00437C1A" w:rsidRDefault="00D90175" w:rsidP="00F3011C">
      <w:pPr>
        <w:spacing w:after="0" w:line="360" w:lineRule="auto"/>
        <w:rPr>
          <w:sz w:val="22"/>
          <w:szCs w:val="22"/>
        </w:rPr>
      </w:pPr>
      <w:r>
        <w:rPr>
          <w:sz w:val="22"/>
          <w:szCs w:val="22"/>
        </w:rPr>
        <w:t>10</w:t>
      </w:r>
      <w:r w:rsidR="00695328" w:rsidRPr="00437C1A">
        <w:rPr>
          <w:sz w:val="22"/>
          <w:szCs w:val="22"/>
        </w:rPr>
        <w:t xml:space="preserve"> August 2020</w:t>
      </w:r>
    </w:p>
    <w:p w14:paraId="24A1376E" w14:textId="1B8F8981" w:rsidR="00695328" w:rsidRPr="00437C1A" w:rsidRDefault="00695328" w:rsidP="00F3011C">
      <w:pPr>
        <w:spacing w:after="0" w:line="360" w:lineRule="auto"/>
        <w:rPr>
          <w:sz w:val="22"/>
          <w:szCs w:val="22"/>
        </w:rPr>
      </w:pPr>
      <w:bookmarkStart w:id="0" w:name="_GoBack"/>
      <w:bookmarkEnd w:id="0"/>
    </w:p>
    <w:sectPr w:rsidR="00695328" w:rsidRPr="00437C1A" w:rsidSect="00F31D4E">
      <w:footerReference w:type="default" r:id="rId7"/>
      <w:pgSz w:w="11900" w:h="16838" w:code="9"/>
      <w:pgMar w:top="1418" w:right="1304" w:bottom="1134" w:left="130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9DB00" w14:textId="77777777" w:rsidR="00156B07" w:rsidRDefault="00156B07">
      <w:r>
        <w:separator/>
      </w:r>
    </w:p>
  </w:endnote>
  <w:endnote w:type="continuationSeparator" w:id="0">
    <w:p w14:paraId="798F3018" w14:textId="77777777" w:rsidR="00156B07" w:rsidRDefault="0015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umberland Ellis Logo">
    <w:altName w:val="Symbol"/>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CFF6F" w14:textId="77777777" w:rsidR="001D0ABC" w:rsidRPr="002D2246" w:rsidRDefault="00F31D4E" w:rsidP="00F31D4E">
    <w:pPr>
      <w:pStyle w:val="Footer"/>
      <w:jc w:val="center"/>
      <w:rPr>
        <w:sz w:val="20"/>
      </w:rPr>
    </w:pPr>
    <w:r w:rsidRPr="002D2246">
      <w:rPr>
        <w:sz w:val="20"/>
      </w:rPr>
      <w:t xml:space="preserve">- </w:t>
    </w:r>
    <w:r w:rsidRPr="002D2246">
      <w:rPr>
        <w:sz w:val="20"/>
      </w:rPr>
      <w:fldChar w:fldCharType="begin"/>
    </w:r>
    <w:r w:rsidRPr="002D2246">
      <w:rPr>
        <w:sz w:val="20"/>
      </w:rPr>
      <w:instrText xml:space="preserve"> PAGE  \* MERGEFORMAT </w:instrText>
    </w:r>
    <w:r w:rsidRPr="002D2246">
      <w:rPr>
        <w:sz w:val="20"/>
      </w:rPr>
      <w:fldChar w:fldCharType="separate"/>
    </w:r>
    <w:r w:rsidR="002434C6">
      <w:rPr>
        <w:noProof/>
        <w:sz w:val="20"/>
      </w:rPr>
      <w:t>1</w:t>
    </w:r>
    <w:r w:rsidRPr="002D2246">
      <w:rPr>
        <w:sz w:val="20"/>
      </w:rPr>
      <w:fldChar w:fldCharType="end"/>
    </w:r>
    <w:r w:rsidRPr="002D2246">
      <w:rPr>
        <w:sz w:val="20"/>
      </w:rPr>
      <w:t xml:space="preserve"> -</w:t>
    </w:r>
  </w:p>
  <w:p w14:paraId="7870308B" w14:textId="77777777" w:rsidR="00F31D4E" w:rsidRPr="002D2246" w:rsidRDefault="00F31D4E" w:rsidP="00F31D4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15F41" w14:textId="77777777" w:rsidR="00156B07" w:rsidRDefault="00156B07">
      <w:r>
        <w:separator/>
      </w:r>
    </w:p>
  </w:footnote>
  <w:footnote w:type="continuationSeparator" w:id="0">
    <w:p w14:paraId="709251C8" w14:textId="77777777" w:rsidR="00156B07" w:rsidRDefault="00156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CE616C8"/>
    <w:multiLevelType w:val="multilevel"/>
    <w:tmpl w:val="020845BC"/>
    <w:lvl w:ilvl="0">
      <w:start w:val="1"/>
      <w:numFmt w:val="decimal"/>
      <w:pStyle w:val="A1"/>
      <w:lvlText w:val="%1."/>
      <w:lvlJc w:val="left"/>
      <w:pPr>
        <w:ind w:left="864" w:hanging="864"/>
      </w:pPr>
      <w:rPr>
        <w:rFonts w:hint="default"/>
      </w:rPr>
    </w:lvl>
    <w:lvl w:ilvl="1">
      <w:start w:val="1"/>
      <w:numFmt w:val="decimal"/>
      <w:pStyle w:val="A2"/>
      <w:lvlText w:val="%1.%2"/>
      <w:lvlJc w:val="left"/>
      <w:pPr>
        <w:ind w:left="864" w:hanging="864"/>
      </w:pPr>
      <w:rPr>
        <w:rFonts w:hint="default"/>
        <w:b w:val="0"/>
      </w:rPr>
    </w:lvl>
    <w:lvl w:ilvl="2">
      <w:start w:val="1"/>
      <w:numFmt w:val="decimal"/>
      <w:pStyle w:val="A3"/>
      <w:lvlText w:val="%1.%2.%3"/>
      <w:lvlJc w:val="left"/>
      <w:pPr>
        <w:ind w:left="1728" w:hanging="864"/>
      </w:pPr>
      <w:rPr>
        <w:rFonts w:hint="default"/>
        <w:b w:val="0"/>
      </w:rPr>
    </w:lvl>
    <w:lvl w:ilvl="3">
      <w:start w:val="1"/>
      <w:numFmt w:val="lowerLetter"/>
      <w:pStyle w:val="A4"/>
      <w:lvlText w:val="(%4)"/>
      <w:lvlJc w:val="left"/>
      <w:pPr>
        <w:ind w:left="2592" w:hanging="864"/>
      </w:pPr>
      <w:rPr>
        <w:rFonts w:hint="default"/>
        <w:b w:val="0"/>
      </w:rPr>
    </w:lvl>
    <w:lvl w:ilvl="4">
      <w:start w:val="1"/>
      <w:numFmt w:val="lowerRoman"/>
      <w:pStyle w:val="A5"/>
      <w:lvlText w:val="(%5)"/>
      <w:lvlJc w:val="left"/>
      <w:pPr>
        <w:tabs>
          <w:tab w:val="num" w:pos="2592"/>
        </w:tabs>
        <w:ind w:left="3456" w:hanging="864"/>
      </w:pPr>
      <w:rPr>
        <w:rFonts w:hint="default"/>
        <w:b w:val="0"/>
      </w:rPr>
    </w:lvl>
    <w:lvl w:ilvl="5">
      <w:start w:val="1"/>
      <w:numFmt w:val="upperLetter"/>
      <w:pStyle w:val="A6"/>
      <w:lvlText w:val="(%6)"/>
      <w:lvlJc w:val="left"/>
      <w:pPr>
        <w:ind w:left="4320" w:hanging="864"/>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5F02DF"/>
    <w:multiLevelType w:val="multilevel"/>
    <w:tmpl w:val="DF9861C0"/>
    <w:lvl w:ilvl="0">
      <w:start w:val="1"/>
      <w:numFmt w:val="decimal"/>
      <w:pStyle w:val="L1"/>
      <w:isLgl/>
      <w:lvlText w:val="%1."/>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
      <w:isLgl/>
      <w:lvlText w:val="%1.%2"/>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6"/>
      <w:lvlText w:val="(%6)"/>
      <w:lvlJc w:val="left"/>
      <w:pPr>
        <w:ind w:left="4320"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E75201D"/>
    <w:multiLevelType w:val="multilevel"/>
    <w:tmpl w:val="5EB81080"/>
    <w:lvl w:ilvl="0">
      <w:start w:val="1"/>
      <w:numFmt w:val="none"/>
      <w:lvlRestart w:val="0"/>
      <w:pStyle w:val="HeadingNoToc"/>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4" w15:restartNumberingAfterBreak="0">
    <w:nsid w:val="29416B72"/>
    <w:multiLevelType w:val="multilevel"/>
    <w:tmpl w:val="A68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C60DD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D23307"/>
    <w:multiLevelType w:val="multilevel"/>
    <w:tmpl w:val="5EB81080"/>
    <w:lvl w:ilvl="0">
      <w:start w:val="1"/>
      <w:numFmt w:val="none"/>
      <w:lvlRestart w:val="0"/>
      <w:pStyle w:val="Heading"/>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pStyle w:val="Heading3"/>
      <w:lvlText w:val="%2.%3.%4"/>
      <w:lvlJc w:val="left"/>
      <w:pPr>
        <w:tabs>
          <w:tab w:val="num" w:pos="1361"/>
        </w:tabs>
        <w:ind w:left="1361" w:hanging="794"/>
      </w:pPr>
      <w:rPr>
        <w:rFonts w:hint="default"/>
      </w:rPr>
    </w:lvl>
    <w:lvl w:ilvl="4">
      <w:start w:val="1"/>
      <w:numFmt w:val="decimal"/>
      <w:pStyle w:val="Heading4"/>
      <w:lvlText w:val="%2.%3.%4.%5"/>
      <w:lvlJc w:val="left"/>
      <w:pPr>
        <w:tabs>
          <w:tab w:val="num" w:pos="2381"/>
        </w:tabs>
        <w:ind w:left="2381" w:hanging="1020"/>
      </w:pPr>
      <w:rPr>
        <w:rFonts w:hint="default"/>
      </w:rPr>
    </w:lvl>
    <w:lvl w:ilvl="5">
      <w:start w:val="1"/>
      <w:numFmt w:val="decimal"/>
      <w:pStyle w:val="Heading5"/>
      <w:lvlText w:val="%1%2.%3.%4.%5.%6"/>
      <w:lvlJc w:val="left"/>
      <w:pPr>
        <w:tabs>
          <w:tab w:val="num" w:pos="3629"/>
        </w:tabs>
        <w:ind w:left="3629" w:hanging="1248"/>
      </w:pPr>
      <w:rPr>
        <w:rFonts w:hint="default"/>
      </w:rPr>
    </w:lvl>
    <w:lvl w:ilvl="6">
      <w:start w:val="1"/>
      <w:numFmt w:val="decimal"/>
      <w:pStyle w:val="Heading6"/>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7"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8FF4C56"/>
    <w:multiLevelType w:val="multilevel"/>
    <w:tmpl w:val="1292CCB8"/>
    <w:lvl w:ilvl="0">
      <w:start w:val="1"/>
      <w:numFmt w:val="decimal"/>
      <w:pStyle w:val="SCHA1"/>
      <w:lvlText w:val="%1."/>
      <w:lvlJc w:val="left"/>
      <w:pPr>
        <w:ind w:left="864" w:hanging="864"/>
      </w:pPr>
      <w:rPr>
        <w:rFonts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A2"/>
      <w:isLgl/>
      <w:lvlText w:val="%1.%2"/>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A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A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A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A6"/>
      <w:lvlText w:val="(%6)"/>
      <w:lvlJc w:val="left"/>
      <w:pPr>
        <w:ind w:left="4320"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702749BB"/>
    <w:multiLevelType w:val="hybridMultilevel"/>
    <w:tmpl w:val="8728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8"/>
  </w:num>
  <w:num w:numId="6">
    <w:abstractNumId w:val="1"/>
  </w:num>
  <w:num w:numId="7">
    <w:abstractNumId w:val="5"/>
  </w:num>
  <w:num w:numId="8">
    <w:abstractNumId w:val="0"/>
  </w:num>
  <w:num w:numId="9">
    <w:abstractNumId w:val="9"/>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2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Date" w:val="4 November 2009"/>
    <w:docVar w:name="FooterLine2" w:val="File No"/>
    <w:docVar w:name="FooterLine3" w:val="Draft 1.0"/>
    <w:docVar w:name="Indent" w:val="NewDefault"/>
  </w:docVars>
  <w:rsids>
    <w:rsidRoot w:val="00C91FE4"/>
    <w:rsid w:val="000025B0"/>
    <w:rsid w:val="00007EBC"/>
    <w:rsid w:val="0001744C"/>
    <w:rsid w:val="00024159"/>
    <w:rsid w:val="0002462A"/>
    <w:rsid w:val="00031737"/>
    <w:rsid w:val="00045AE7"/>
    <w:rsid w:val="000511EB"/>
    <w:rsid w:val="00055567"/>
    <w:rsid w:val="00056F2D"/>
    <w:rsid w:val="000622BE"/>
    <w:rsid w:val="00094DEC"/>
    <w:rsid w:val="00096D60"/>
    <w:rsid w:val="0009785C"/>
    <w:rsid w:val="000A3891"/>
    <w:rsid w:val="000A55F5"/>
    <w:rsid w:val="000B66E6"/>
    <w:rsid w:val="000D5223"/>
    <w:rsid w:val="000D5537"/>
    <w:rsid w:val="000E0AD2"/>
    <w:rsid w:val="000E1732"/>
    <w:rsid w:val="000E4278"/>
    <w:rsid w:val="000E5B74"/>
    <w:rsid w:val="000F5019"/>
    <w:rsid w:val="000F564D"/>
    <w:rsid w:val="00107002"/>
    <w:rsid w:val="00107224"/>
    <w:rsid w:val="0011046C"/>
    <w:rsid w:val="001158F1"/>
    <w:rsid w:val="001238D2"/>
    <w:rsid w:val="00125DC8"/>
    <w:rsid w:val="001467A9"/>
    <w:rsid w:val="0015178B"/>
    <w:rsid w:val="00152B7D"/>
    <w:rsid w:val="00156B07"/>
    <w:rsid w:val="001607EE"/>
    <w:rsid w:val="00163EBD"/>
    <w:rsid w:val="00164B34"/>
    <w:rsid w:val="0016594D"/>
    <w:rsid w:val="00173786"/>
    <w:rsid w:val="0018207B"/>
    <w:rsid w:val="001821AC"/>
    <w:rsid w:val="0018374B"/>
    <w:rsid w:val="00193B6C"/>
    <w:rsid w:val="001B0F41"/>
    <w:rsid w:val="001B247A"/>
    <w:rsid w:val="001B71B7"/>
    <w:rsid w:val="001C18F6"/>
    <w:rsid w:val="001C794D"/>
    <w:rsid w:val="001D058F"/>
    <w:rsid w:val="001D0ABC"/>
    <w:rsid w:val="00201581"/>
    <w:rsid w:val="002220DC"/>
    <w:rsid w:val="0022211F"/>
    <w:rsid w:val="002335D5"/>
    <w:rsid w:val="002419B1"/>
    <w:rsid w:val="002419FE"/>
    <w:rsid w:val="002434C6"/>
    <w:rsid w:val="00251154"/>
    <w:rsid w:val="00255F7A"/>
    <w:rsid w:val="00256488"/>
    <w:rsid w:val="00263C24"/>
    <w:rsid w:val="00264CD1"/>
    <w:rsid w:val="002675DA"/>
    <w:rsid w:val="0027388E"/>
    <w:rsid w:val="0029712E"/>
    <w:rsid w:val="002B4829"/>
    <w:rsid w:val="002C3B90"/>
    <w:rsid w:val="002D17DD"/>
    <w:rsid w:val="002D2246"/>
    <w:rsid w:val="002D59B7"/>
    <w:rsid w:val="002D6279"/>
    <w:rsid w:val="002D644A"/>
    <w:rsid w:val="002E081D"/>
    <w:rsid w:val="002E1521"/>
    <w:rsid w:val="002F2021"/>
    <w:rsid w:val="00305B5A"/>
    <w:rsid w:val="00306AD5"/>
    <w:rsid w:val="00326826"/>
    <w:rsid w:val="00347F31"/>
    <w:rsid w:val="00360D63"/>
    <w:rsid w:val="00374060"/>
    <w:rsid w:val="003779BB"/>
    <w:rsid w:val="0038646F"/>
    <w:rsid w:val="00390264"/>
    <w:rsid w:val="00396AD3"/>
    <w:rsid w:val="003A44A2"/>
    <w:rsid w:val="003B47A4"/>
    <w:rsid w:val="003D66A7"/>
    <w:rsid w:val="003E60BD"/>
    <w:rsid w:val="003F6118"/>
    <w:rsid w:val="00413919"/>
    <w:rsid w:val="004165CA"/>
    <w:rsid w:val="00420F8F"/>
    <w:rsid w:val="00422E47"/>
    <w:rsid w:val="0042524D"/>
    <w:rsid w:val="00427502"/>
    <w:rsid w:val="0043764A"/>
    <w:rsid w:val="00437C1A"/>
    <w:rsid w:val="00445EE5"/>
    <w:rsid w:val="0045507F"/>
    <w:rsid w:val="00463616"/>
    <w:rsid w:val="00471A76"/>
    <w:rsid w:val="00472A0C"/>
    <w:rsid w:val="0048151E"/>
    <w:rsid w:val="00482C82"/>
    <w:rsid w:val="00494D38"/>
    <w:rsid w:val="004B5548"/>
    <w:rsid w:val="004B5BA7"/>
    <w:rsid w:val="004C2220"/>
    <w:rsid w:val="004D080E"/>
    <w:rsid w:val="004D18EF"/>
    <w:rsid w:val="004D2C36"/>
    <w:rsid w:val="004D2F89"/>
    <w:rsid w:val="004D40BE"/>
    <w:rsid w:val="004D5824"/>
    <w:rsid w:val="004E31AC"/>
    <w:rsid w:val="004E59B4"/>
    <w:rsid w:val="004F0098"/>
    <w:rsid w:val="004F0D18"/>
    <w:rsid w:val="00503F48"/>
    <w:rsid w:val="005051A3"/>
    <w:rsid w:val="00510024"/>
    <w:rsid w:val="00514AB5"/>
    <w:rsid w:val="005168C7"/>
    <w:rsid w:val="00520B1F"/>
    <w:rsid w:val="00526A96"/>
    <w:rsid w:val="00532F97"/>
    <w:rsid w:val="00535186"/>
    <w:rsid w:val="0053664A"/>
    <w:rsid w:val="00547EBD"/>
    <w:rsid w:val="00555B62"/>
    <w:rsid w:val="00560591"/>
    <w:rsid w:val="00576E22"/>
    <w:rsid w:val="005774A8"/>
    <w:rsid w:val="005828D4"/>
    <w:rsid w:val="00584940"/>
    <w:rsid w:val="005A0FA9"/>
    <w:rsid w:val="005A275B"/>
    <w:rsid w:val="005B1AAD"/>
    <w:rsid w:val="005B2C28"/>
    <w:rsid w:val="005C20C8"/>
    <w:rsid w:val="005F0EA1"/>
    <w:rsid w:val="005F79F2"/>
    <w:rsid w:val="006025D4"/>
    <w:rsid w:val="00605A83"/>
    <w:rsid w:val="00616146"/>
    <w:rsid w:val="00617A4C"/>
    <w:rsid w:val="00642571"/>
    <w:rsid w:val="006532A7"/>
    <w:rsid w:val="00656081"/>
    <w:rsid w:val="006560B9"/>
    <w:rsid w:val="00660E2D"/>
    <w:rsid w:val="00681EF5"/>
    <w:rsid w:val="0068700E"/>
    <w:rsid w:val="00695328"/>
    <w:rsid w:val="006A4138"/>
    <w:rsid w:val="006A482B"/>
    <w:rsid w:val="006B3FF6"/>
    <w:rsid w:val="006B5C19"/>
    <w:rsid w:val="006C69F8"/>
    <w:rsid w:val="006D4EBB"/>
    <w:rsid w:val="006D56F3"/>
    <w:rsid w:val="006E0634"/>
    <w:rsid w:val="006E162A"/>
    <w:rsid w:val="006E3840"/>
    <w:rsid w:val="006E56F5"/>
    <w:rsid w:val="006F0DA0"/>
    <w:rsid w:val="006F482C"/>
    <w:rsid w:val="00713BBE"/>
    <w:rsid w:val="00720D34"/>
    <w:rsid w:val="00721C1E"/>
    <w:rsid w:val="00727BB0"/>
    <w:rsid w:val="00732392"/>
    <w:rsid w:val="00734120"/>
    <w:rsid w:val="007348C6"/>
    <w:rsid w:val="007450CE"/>
    <w:rsid w:val="0074696B"/>
    <w:rsid w:val="00746A31"/>
    <w:rsid w:val="00751BD4"/>
    <w:rsid w:val="00752003"/>
    <w:rsid w:val="00755C77"/>
    <w:rsid w:val="00766F67"/>
    <w:rsid w:val="00793F9F"/>
    <w:rsid w:val="007A2070"/>
    <w:rsid w:val="007A4D6F"/>
    <w:rsid w:val="007A6438"/>
    <w:rsid w:val="007A70C5"/>
    <w:rsid w:val="007B11A7"/>
    <w:rsid w:val="007B2A06"/>
    <w:rsid w:val="007C35B3"/>
    <w:rsid w:val="007D10F6"/>
    <w:rsid w:val="007E2978"/>
    <w:rsid w:val="007F4F52"/>
    <w:rsid w:val="00805408"/>
    <w:rsid w:val="00813A74"/>
    <w:rsid w:val="00815C21"/>
    <w:rsid w:val="0082196B"/>
    <w:rsid w:val="0082224E"/>
    <w:rsid w:val="00826B22"/>
    <w:rsid w:val="0083601D"/>
    <w:rsid w:val="008370A4"/>
    <w:rsid w:val="00841C0D"/>
    <w:rsid w:val="00841CC1"/>
    <w:rsid w:val="00851949"/>
    <w:rsid w:val="00870E1F"/>
    <w:rsid w:val="0087605E"/>
    <w:rsid w:val="00880048"/>
    <w:rsid w:val="00885F73"/>
    <w:rsid w:val="0089424F"/>
    <w:rsid w:val="008944BC"/>
    <w:rsid w:val="008A6025"/>
    <w:rsid w:val="008B0DB4"/>
    <w:rsid w:val="008B4B82"/>
    <w:rsid w:val="008B6A3D"/>
    <w:rsid w:val="008B7828"/>
    <w:rsid w:val="008D6224"/>
    <w:rsid w:val="008D7D7C"/>
    <w:rsid w:val="008E2DAE"/>
    <w:rsid w:val="008F2540"/>
    <w:rsid w:val="00904A84"/>
    <w:rsid w:val="00905E2F"/>
    <w:rsid w:val="009251FF"/>
    <w:rsid w:val="00944CE7"/>
    <w:rsid w:val="00947E8C"/>
    <w:rsid w:val="0095095F"/>
    <w:rsid w:val="0095171F"/>
    <w:rsid w:val="00957F24"/>
    <w:rsid w:val="00961C89"/>
    <w:rsid w:val="00966A75"/>
    <w:rsid w:val="00971338"/>
    <w:rsid w:val="00977D11"/>
    <w:rsid w:val="009807AF"/>
    <w:rsid w:val="00982EFF"/>
    <w:rsid w:val="00983AE8"/>
    <w:rsid w:val="00984CB8"/>
    <w:rsid w:val="0098532A"/>
    <w:rsid w:val="00985CDF"/>
    <w:rsid w:val="0098654F"/>
    <w:rsid w:val="00991165"/>
    <w:rsid w:val="00993056"/>
    <w:rsid w:val="009B4962"/>
    <w:rsid w:val="009C37CE"/>
    <w:rsid w:val="009D2363"/>
    <w:rsid w:val="009D3595"/>
    <w:rsid w:val="009D7F61"/>
    <w:rsid w:val="009F05EA"/>
    <w:rsid w:val="009F2A29"/>
    <w:rsid w:val="009F4680"/>
    <w:rsid w:val="009F5B7B"/>
    <w:rsid w:val="009F7E92"/>
    <w:rsid w:val="00A102F7"/>
    <w:rsid w:val="00A1196F"/>
    <w:rsid w:val="00A130AC"/>
    <w:rsid w:val="00A16F37"/>
    <w:rsid w:val="00A17CFD"/>
    <w:rsid w:val="00A21AB7"/>
    <w:rsid w:val="00A27D62"/>
    <w:rsid w:val="00A4380C"/>
    <w:rsid w:val="00A455C3"/>
    <w:rsid w:val="00A478CB"/>
    <w:rsid w:val="00A74114"/>
    <w:rsid w:val="00A90970"/>
    <w:rsid w:val="00AA2E2E"/>
    <w:rsid w:val="00AB3872"/>
    <w:rsid w:val="00AD1816"/>
    <w:rsid w:val="00AD25B3"/>
    <w:rsid w:val="00AD27AB"/>
    <w:rsid w:val="00AD66F3"/>
    <w:rsid w:val="00AE235F"/>
    <w:rsid w:val="00AE3A4D"/>
    <w:rsid w:val="00AF30AB"/>
    <w:rsid w:val="00B061BF"/>
    <w:rsid w:val="00B23E94"/>
    <w:rsid w:val="00B2522C"/>
    <w:rsid w:val="00B319B6"/>
    <w:rsid w:val="00B32F13"/>
    <w:rsid w:val="00B41D9B"/>
    <w:rsid w:val="00B43CE7"/>
    <w:rsid w:val="00B60FAE"/>
    <w:rsid w:val="00B62B63"/>
    <w:rsid w:val="00B644E1"/>
    <w:rsid w:val="00B6457F"/>
    <w:rsid w:val="00B71898"/>
    <w:rsid w:val="00B74933"/>
    <w:rsid w:val="00B74FBC"/>
    <w:rsid w:val="00B75B78"/>
    <w:rsid w:val="00B85FBF"/>
    <w:rsid w:val="00B95227"/>
    <w:rsid w:val="00BA0DE5"/>
    <w:rsid w:val="00BC2D47"/>
    <w:rsid w:val="00BF16B3"/>
    <w:rsid w:val="00BF6B01"/>
    <w:rsid w:val="00C022A2"/>
    <w:rsid w:val="00C255B4"/>
    <w:rsid w:val="00C45272"/>
    <w:rsid w:val="00C502E7"/>
    <w:rsid w:val="00C528C3"/>
    <w:rsid w:val="00C56441"/>
    <w:rsid w:val="00C62B7E"/>
    <w:rsid w:val="00C731C8"/>
    <w:rsid w:val="00C753FA"/>
    <w:rsid w:val="00C82D06"/>
    <w:rsid w:val="00C91FE4"/>
    <w:rsid w:val="00CB09BA"/>
    <w:rsid w:val="00CB7AA5"/>
    <w:rsid w:val="00CC1D8C"/>
    <w:rsid w:val="00CE103E"/>
    <w:rsid w:val="00CE6CC8"/>
    <w:rsid w:val="00CF1AE2"/>
    <w:rsid w:val="00D06189"/>
    <w:rsid w:val="00D118FF"/>
    <w:rsid w:val="00D20F2A"/>
    <w:rsid w:val="00D218BD"/>
    <w:rsid w:val="00D22689"/>
    <w:rsid w:val="00D2387D"/>
    <w:rsid w:val="00D34FE8"/>
    <w:rsid w:val="00D37197"/>
    <w:rsid w:val="00D44A5E"/>
    <w:rsid w:val="00D4731E"/>
    <w:rsid w:val="00D50C2A"/>
    <w:rsid w:val="00D533C4"/>
    <w:rsid w:val="00D54735"/>
    <w:rsid w:val="00D62F32"/>
    <w:rsid w:val="00D65EA7"/>
    <w:rsid w:val="00D70418"/>
    <w:rsid w:val="00D87ECF"/>
    <w:rsid w:val="00D90175"/>
    <w:rsid w:val="00D92865"/>
    <w:rsid w:val="00D93A7C"/>
    <w:rsid w:val="00DB7291"/>
    <w:rsid w:val="00DB7BC1"/>
    <w:rsid w:val="00DC2437"/>
    <w:rsid w:val="00DD04B4"/>
    <w:rsid w:val="00DE15C1"/>
    <w:rsid w:val="00DE66E5"/>
    <w:rsid w:val="00DE7D2A"/>
    <w:rsid w:val="00E0017C"/>
    <w:rsid w:val="00E2383F"/>
    <w:rsid w:val="00E31733"/>
    <w:rsid w:val="00E3626B"/>
    <w:rsid w:val="00E45068"/>
    <w:rsid w:val="00E46E54"/>
    <w:rsid w:val="00E536BF"/>
    <w:rsid w:val="00E576FA"/>
    <w:rsid w:val="00E71E3F"/>
    <w:rsid w:val="00E84177"/>
    <w:rsid w:val="00E94195"/>
    <w:rsid w:val="00EA3889"/>
    <w:rsid w:val="00EB0448"/>
    <w:rsid w:val="00EB42F4"/>
    <w:rsid w:val="00EB6204"/>
    <w:rsid w:val="00EC7562"/>
    <w:rsid w:val="00EC799E"/>
    <w:rsid w:val="00ED258A"/>
    <w:rsid w:val="00ED3C3A"/>
    <w:rsid w:val="00ED4D9C"/>
    <w:rsid w:val="00ED509C"/>
    <w:rsid w:val="00ED539C"/>
    <w:rsid w:val="00ED6A6D"/>
    <w:rsid w:val="00EE1EF1"/>
    <w:rsid w:val="00EE4477"/>
    <w:rsid w:val="00F1066C"/>
    <w:rsid w:val="00F13B26"/>
    <w:rsid w:val="00F14EF7"/>
    <w:rsid w:val="00F224A3"/>
    <w:rsid w:val="00F3011C"/>
    <w:rsid w:val="00F31D4E"/>
    <w:rsid w:val="00F37B5F"/>
    <w:rsid w:val="00F453CD"/>
    <w:rsid w:val="00F4655E"/>
    <w:rsid w:val="00F506B7"/>
    <w:rsid w:val="00F50922"/>
    <w:rsid w:val="00F6101B"/>
    <w:rsid w:val="00F6726F"/>
    <w:rsid w:val="00F70225"/>
    <w:rsid w:val="00F84CBB"/>
    <w:rsid w:val="00F87672"/>
    <w:rsid w:val="00F96852"/>
    <w:rsid w:val="00FA0452"/>
    <w:rsid w:val="00FA4863"/>
    <w:rsid w:val="00FB3EDF"/>
    <w:rsid w:val="00FC2312"/>
    <w:rsid w:val="00FC4368"/>
    <w:rsid w:val="00FD001D"/>
    <w:rsid w:val="00FD14A8"/>
    <w:rsid w:val="00FF0C63"/>
    <w:rsid w:val="00FF189E"/>
    <w:rsid w:val="00FF2EA8"/>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F61E3"/>
  <w15:docId w15:val="{EB4E2FA6-3C3B-47D1-AA75-B181F44D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3" w:qFormat="1"/>
    <w:lsdException w:name="heading 2" w:uiPriority="3"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47A"/>
    <w:pPr>
      <w:tabs>
        <w:tab w:val="left" w:pos="864"/>
        <w:tab w:val="left" w:pos="1728"/>
        <w:tab w:val="left" w:pos="2592"/>
        <w:tab w:val="left" w:pos="3456"/>
        <w:tab w:val="left" w:pos="4320"/>
      </w:tabs>
      <w:spacing w:after="160" w:line="288" w:lineRule="auto"/>
      <w:jc w:val="both"/>
    </w:pPr>
    <w:rPr>
      <w:rFonts w:ascii="Arial" w:hAnsi="Arial"/>
      <w:szCs w:val="23"/>
      <w:lang w:eastAsia="en-US"/>
    </w:rPr>
  </w:style>
  <w:style w:type="paragraph" w:styleId="Heading1">
    <w:name w:val="heading 1"/>
    <w:basedOn w:val="Normal"/>
    <w:next w:val="Normal"/>
    <w:uiPriority w:val="3"/>
    <w:qFormat/>
    <w:rsid w:val="003F6118"/>
    <w:pPr>
      <w:keepNext/>
      <w:jc w:val="center"/>
      <w:outlineLvl w:val="0"/>
    </w:pPr>
    <w:rPr>
      <w:rFonts w:ascii="Arial Bold" w:hAnsi="Arial Bold" w:cs="Arial"/>
      <w:b/>
      <w:bCs/>
      <w:caps/>
    </w:rPr>
  </w:style>
  <w:style w:type="paragraph" w:styleId="Heading2">
    <w:name w:val="heading 2"/>
    <w:basedOn w:val="Heading1"/>
    <w:next w:val="Normal"/>
    <w:uiPriority w:val="3"/>
    <w:qFormat/>
    <w:rsid w:val="003F6118"/>
    <w:pPr>
      <w:outlineLvl w:val="1"/>
    </w:pPr>
    <w:rPr>
      <w:b w:val="0"/>
      <w:bCs w:val="0"/>
      <w:iCs/>
    </w:rPr>
  </w:style>
  <w:style w:type="paragraph" w:styleId="Heading3">
    <w:name w:val="heading 3"/>
    <w:basedOn w:val="Normal"/>
    <w:next w:val="Normal"/>
    <w:link w:val="Heading3Char"/>
    <w:uiPriority w:val="9"/>
    <w:qFormat/>
    <w:rsid w:val="00560591"/>
    <w:pPr>
      <w:keepNext/>
      <w:numPr>
        <w:ilvl w:val="3"/>
        <w:numId w:val="4"/>
      </w:numPr>
      <w:spacing w:before="240" w:after="60"/>
      <w:outlineLvl w:val="2"/>
    </w:pPr>
    <w:rPr>
      <w:rFonts w:cs="Arial"/>
      <w:b/>
      <w:bCs/>
      <w:sz w:val="26"/>
      <w:szCs w:val="26"/>
    </w:rPr>
  </w:style>
  <w:style w:type="paragraph" w:styleId="Heading4">
    <w:name w:val="heading 4"/>
    <w:basedOn w:val="Normal"/>
    <w:next w:val="Normal"/>
    <w:qFormat/>
    <w:rsid w:val="00560591"/>
    <w:pPr>
      <w:keepNext/>
      <w:numPr>
        <w:ilvl w:val="4"/>
        <w:numId w:val="4"/>
      </w:numPr>
      <w:spacing w:before="240" w:after="60"/>
      <w:outlineLvl w:val="3"/>
    </w:pPr>
    <w:rPr>
      <w:rFonts w:ascii="Times New Roman" w:hAnsi="Times New Roman"/>
      <w:b/>
      <w:bCs/>
      <w:sz w:val="28"/>
      <w:szCs w:val="28"/>
    </w:rPr>
  </w:style>
  <w:style w:type="paragraph" w:styleId="Heading5">
    <w:name w:val="heading 5"/>
    <w:basedOn w:val="Normal"/>
    <w:next w:val="Normal"/>
    <w:qFormat/>
    <w:rsid w:val="00560591"/>
    <w:pPr>
      <w:numPr>
        <w:ilvl w:val="5"/>
        <w:numId w:val="4"/>
      </w:numPr>
      <w:spacing w:before="240" w:after="60"/>
      <w:outlineLvl w:val="4"/>
    </w:pPr>
    <w:rPr>
      <w:b/>
      <w:bCs/>
      <w:i/>
      <w:iCs/>
      <w:sz w:val="26"/>
      <w:szCs w:val="26"/>
    </w:rPr>
  </w:style>
  <w:style w:type="paragraph" w:styleId="Heading6">
    <w:name w:val="heading 6"/>
    <w:basedOn w:val="Normal"/>
    <w:next w:val="Normal"/>
    <w:qFormat/>
    <w:rsid w:val="00560591"/>
    <w:pPr>
      <w:numPr>
        <w:ilvl w:val="6"/>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60591"/>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5605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56059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962"/>
    <w:pPr>
      <w:tabs>
        <w:tab w:val="center" w:pos="4153"/>
        <w:tab w:val="right" w:pos="8306"/>
      </w:tabs>
    </w:pPr>
  </w:style>
  <w:style w:type="paragraph" w:styleId="Footer">
    <w:name w:val="footer"/>
    <w:rsid w:val="00F506B7"/>
    <w:pPr>
      <w:tabs>
        <w:tab w:val="center" w:pos="4153"/>
        <w:tab w:val="right" w:pos="8306"/>
      </w:tabs>
    </w:pPr>
    <w:rPr>
      <w:rFonts w:ascii="Arial" w:hAnsi="Arial"/>
      <w:sz w:val="16"/>
      <w:szCs w:val="22"/>
      <w:lang w:eastAsia="en-US"/>
    </w:rPr>
  </w:style>
  <w:style w:type="table" w:styleId="TableGrid">
    <w:name w:val="Table Grid"/>
    <w:basedOn w:val="TableNormal"/>
    <w:rsid w:val="009B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Small">
    <w:name w:val="FooterSmall"/>
    <w:basedOn w:val="Footer"/>
    <w:rsid w:val="009B4962"/>
    <w:pPr>
      <w:jc w:val="right"/>
    </w:pPr>
    <w:rPr>
      <w:szCs w:val="16"/>
    </w:rPr>
  </w:style>
  <w:style w:type="character" w:styleId="PageNumber">
    <w:name w:val="page number"/>
    <w:basedOn w:val="DefaultParagraphFont"/>
    <w:rsid w:val="009B4962"/>
  </w:style>
  <w:style w:type="paragraph" w:customStyle="1" w:styleId="Comment">
    <w:name w:val="Comment"/>
    <w:rsid w:val="009B4962"/>
    <w:pPr>
      <w:pBdr>
        <w:top w:val="single" w:sz="4" w:space="1" w:color="auto"/>
        <w:left w:val="single" w:sz="4" w:space="4" w:color="auto"/>
        <w:bottom w:val="single" w:sz="4" w:space="1" w:color="auto"/>
        <w:right w:val="single" w:sz="4" w:space="4" w:color="auto"/>
      </w:pBdr>
      <w:spacing w:after="240"/>
    </w:pPr>
    <w:rPr>
      <w:i/>
      <w:sz w:val="23"/>
      <w:szCs w:val="23"/>
      <w:lang w:eastAsia="en-US"/>
    </w:rPr>
  </w:style>
  <w:style w:type="paragraph" w:customStyle="1" w:styleId="Definition">
    <w:name w:val="Definition"/>
    <w:basedOn w:val="Normal"/>
    <w:qFormat/>
    <w:rsid w:val="00B32F13"/>
    <w:pPr>
      <w:tabs>
        <w:tab w:val="left" w:pos="4253"/>
      </w:tabs>
      <w:ind w:left="2211" w:hanging="1701"/>
    </w:pPr>
  </w:style>
  <w:style w:type="paragraph" w:customStyle="1" w:styleId="FooteText">
    <w:name w:val="FooteText"/>
    <w:basedOn w:val="Normal"/>
    <w:uiPriority w:val="15"/>
    <w:rsid w:val="00CF1AE2"/>
    <w:pPr>
      <w:spacing w:after="20" w:line="200" w:lineRule="atLeast"/>
    </w:pPr>
    <w:rPr>
      <w:sz w:val="14"/>
      <w:szCs w:val="14"/>
    </w:rPr>
  </w:style>
  <w:style w:type="paragraph" w:customStyle="1" w:styleId="HeaderPgNo">
    <w:name w:val="HeaderPgNo"/>
    <w:basedOn w:val="Header"/>
    <w:rsid w:val="009B4962"/>
    <w:pPr>
      <w:ind w:right="-851"/>
      <w:jc w:val="right"/>
    </w:pPr>
    <w:rPr>
      <w:b/>
      <w:sz w:val="18"/>
      <w:szCs w:val="18"/>
    </w:rPr>
  </w:style>
  <w:style w:type="paragraph" w:customStyle="1" w:styleId="Heading">
    <w:name w:val="Heading"/>
    <w:basedOn w:val="Normal"/>
    <w:link w:val="HeadingChar"/>
    <w:qFormat/>
    <w:rsid w:val="00B62B63"/>
    <w:pPr>
      <w:keepNext/>
      <w:numPr>
        <w:numId w:val="4"/>
      </w:numPr>
      <w:spacing w:line="260" w:lineRule="atLeast"/>
    </w:pPr>
    <w:rPr>
      <w:rFonts w:ascii="Arial Bold" w:hAnsi="Arial Bold"/>
      <w:b/>
    </w:rPr>
  </w:style>
  <w:style w:type="paragraph" w:customStyle="1" w:styleId="Heading1Txt">
    <w:name w:val="Heading 1Txt"/>
    <w:basedOn w:val="Heading1"/>
    <w:qFormat/>
    <w:rsid w:val="009C37CE"/>
    <w:pPr>
      <w:keepNext w:val="0"/>
    </w:pPr>
    <w:rPr>
      <w:b w:val="0"/>
      <w:caps w:val="0"/>
    </w:rPr>
  </w:style>
  <w:style w:type="paragraph" w:customStyle="1" w:styleId="Heading2Txt">
    <w:name w:val="Heading 2Txt"/>
    <w:basedOn w:val="Heading2"/>
    <w:qFormat/>
    <w:rsid w:val="00ED4D9C"/>
    <w:pPr>
      <w:keepNext w:val="0"/>
    </w:pPr>
    <w:rPr>
      <w:b/>
    </w:rPr>
  </w:style>
  <w:style w:type="paragraph" w:customStyle="1" w:styleId="Heading3Txt">
    <w:name w:val="Heading 3Txt"/>
    <w:basedOn w:val="Heading3"/>
    <w:qFormat/>
    <w:rsid w:val="00ED4D9C"/>
    <w:pPr>
      <w:keepNext w:val="0"/>
    </w:pPr>
    <w:rPr>
      <w:b w:val="0"/>
    </w:rPr>
  </w:style>
  <w:style w:type="paragraph" w:customStyle="1" w:styleId="Heading5Txt">
    <w:name w:val="Heading 5Txt"/>
    <w:basedOn w:val="Heading5"/>
    <w:qFormat/>
    <w:rsid w:val="00ED4D9C"/>
    <w:rPr>
      <w:b w:val="0"/>
    </w:rPr>
  </w:style>
  <w:style w:type="paragraph" w:customStyle="1" w:styleId="Heading6Txt">
    <w:name w:val="Heading 6Txt"/>
    <w:basedOn w:val="Heading6"/>
    <w:qFormat/>
    <w:rsid w:val="00ED4D9C"/>
    <w:rPr>
      <w:rFonts w:ascii="Arial" w:hAnsi="Arial"/>
      <w:b w:val="0"/>
    </w:rPr>
  </w:style>
  <w:style w:type="paragraph" w:customStyle="1" w:styleId="HeadingNoToc">
    <w:name w:val="HeadingNoToc"/>
    <w:basedOn w:val="Normal"/>
    <w:qFormat/>
    <w:rsid w:val="00173786"/>
    <w:pPr>
      <w:keepNext/>
      <w:numPr>
        <w:numId w:val="1"/>
      </w:numPr>
      <w:spacing w:before="240"/>
      <w:jc w:val="left"/>
    </w:pPr>
    <w:rPr>
      <w:rFonts w:ascii="Arial Bold" w:hAnsi="Arial Bold"/>
      <w:b/>
    </w:rPr>
  </w:style>
  <w:style w:type="paragraph" w:customStyle="1" w:styleId="NormalNoSpace">
    <w:name w:val="NormalNoSpace"/>
    <w:basedOn w:val="Normal"/>
    <w:qFormat/>
    <w:rsid w:val="00984CB8"/>
    <w:pPr>
      <w:spacing w:after="0"/>
    </w:pPr>
  </w:style>
  <w:style w:type="paragraph" w:customStyle="1" w:styleId="NormalFixed">
    <w:name w:val="NormalFixed"/>
    <w:rsid w:val="00B061BF"/>
    <w:pPr>
      <w:spacing w:line="260" w:lineRule="atLeast"/>
    </w:pPr>
    <w:rPr>
      <w:rFonts w:ascii="Arial" w:hAnsi="Arial"/>
      <w:sz w:val="22"/>
      <w:szCs w:val="23"/>
      <w:lang w:eastAsia="en-US"/>
    </w:rPr>
  </w:style>
  <w:style w:type="paragraph" w:customStyle="1" w:styleId="NormalFixedBold">
    <w:name w:val="NormalFixedBold"/>
    <w:basedOn w:val="NormalFixed"/>
    <w:rsid w:val="009B4962"/>
    <w:rPr>
      <w:b/>
    </w:rPr>
  </w:style>
  <w:style w:type="character" w:styleId="Hyperlink">
    <w:name w:val="Hyperlink"/>
    <w:basedOn w:val="DefaultParagraphFont"/>
    <w:uiPriority w:val="99"/>
    <w:unhideWhenUsed/>
    <w:rsid w:val="00A1196F"/>
    <w:rPr>
      <w:color w:val="0000FF" w:themeColor="hyperlink"/>
      <w:u w:val="single"/>
    </w:rPr>
  </w:style>
  <w:style w:type="paragraph" w:styleId="Title">
    <w:name w:val="Title"/>
    <w:basedOn w:val="Normal"/>
    <w:next w:val="Normal"/>
    <w:qFormat/>
    <w:rsid w:val="00AE235F"/>
    <w:pPr>
      <w:keepNext/>
      <w:spacing w:before="240"/>
      <w:jc w:val="center"/>
      <w:outlineLvl w:val="0"/>
    </w:pPr>
    <w:rPr>
      <w:rFonts w:cs="Arial"/>
      <w:b/>
      <w:bCs/>
      <w:kern w:val="28"/>
      <w:u w:val="single"/>
    </w:rPr>
  </w:style>
  <w:style w:type="paragraph" w:customStyle="1" w:styleId="TitleNoTOC">
    <w:name w:val="TitleNoTOC"/>
    <w:basedOn w:val="Title"/>
    <w:qFormat/>
    <w:rsid w:val="002D6279"/>
  </w:style>
  <w:style w:type="paragraph" w:styleId="TOC3">
    <w:name w:val="toc 3"/>
    <w:basedOn w:val="Normal"/>
    <w:next w:val="Normal"/>
    <w:autoRedefine/>
    <w:uiPriority w:val="39"/>
    <w:rsid w:val="00D533C4"/>
    <w:pPr>
      <w:tabs>
        <w:tab w:val="left" w:pos="425"/>
        <w:tab w:val="right" w:leader="dot" w:pos="9299"/>
      </w:tabs>
      <w:ind w:left="425" w:hanging="425"/>
    </w:pPr>
  </w:style>
  <w:style w:type="paragraph" w:styleId="TOC1">
    <w:name w:val="toc 1"/>
    <w:next w:val="Normal"/>
    <w:autoRedefine/>
    <w:uiPriority w:val="39"/>
    <w:rsid w:val="001B247A"/>
    <w:pPr>
      <w:tabs>
        <w:tab w:val="left" w:pos="864"/>
        <w:tab w:val="right" w:leader="dot" w:pos="9015"/>
      </w:tabs>
      <w:spacing w:before="240" w:line="288" w:lineRule="auto"/>
      <w:ind w:left="864" w:right="864" w:hanging="864"/>
    </w:pPr>
    <w:rPr>
      <w:rFonts w:ascii="Arial Bold" w:hAnsi="Arial Bold" w:cs="Arial"/>
      <w:b/>
      <w:bCs/>
      <w:caps/>
      <w:szCs w:val="23"/>
      <w:lang w:eastAsia="en-US"/>
    </w:rPr>
  </w:style>
  <w:style w:type="paragraph" w:styleId="TOC4">
    <w:name w:val="toc 4"/>
    <w:basedOn w:val="Normal"/>
    <w:next w:val="Normal"/>
    <w:autoRedefine/>
    <w:semiHidden/>
    <w:rsid w:val="00D54735"/>
    <w:pPr>
      <w:spacing w:after="0"/>
      <w:ind w:left="425"/>
    </w:pPr>
  </w:style>
  <w:style w:type="paragraph" w:customStyle="1" w:styleId="CELogoLg">
    <w:name w:val="CELogoLg"/>
    <w:basedOn w:val="Normal"/>
    <w:rsid w:val="00F87672"/>
    <w:pPr>
      <w:spacing w:before="600" w:after="0"/>
    </w:pPr>
    <w:rPr>
      <w:rFonts w:ascii="Cumberland Ellis Logo" w:hAnsi="Cumberland Ellis Logo"/>
      <w:color w:val="002121"/>
      <w:sz w:val="55"/>
      <w:szCs w:val="55"/>
    </w:rPr>
  </w:style>
  <w:style w:type="character" w:customStyle="1" w:styleId="CELogoLine">
    <w:name w:val="CELogoLine"/>
    <w:basedOn w:val="DefaultParagraphFont"/>
    <w:rsid w:val="00F87672"/>
    <w:rPr>
      <w:color w:val="424221"/>
    </w:rPr>
  </w:style>
  <w:style w:type="paragraph" w:customStyle="1" w:styleId="CELogoSm">
    <w:name w:val="CELogoSm"/>
    <w:basedOn w:val="Normal"/>
    <w:rsid w:val="00F87672"/>
    <w:pPr>
      <w:spacing w:after="0"/>
    </w:pPr>
    <w:rPr>
      <w:rFonts w:ascii="Cumberland Ellis Logo" w:hAnsi="Cumberland Ellis Logo"/>
      <w:color w:val="002121"/>
      <w:sz w:val="36"/>
      <w:szCs w:val="36"/>
    </w:rPr>
  </w:style>
  <w:style w:type="paragraph" w:customStyle="1" w:styleId="Heading4Txt">
    <w:name w:val="Heading 4Txt"/>
    <w:basedOn w:val="Heading4"/>
    <w:qFormat/>
    <w:rsid w:val="00C62B7E"/>
    <w:pPr>
      <w:keepNext w:val="0"/>
    </w:pPr>
    <w:rPr>
      <w:rFonts w:ascii="Arial" w:hAnsi="Arial"/>
      <w:b w:val="0"/>
    </w:rPr>
  </w:style>
  <w:style w:type="paragraph" w:styleId="TOC2">
    <w:name w:val="toc 2"/>
    <w:next w:val="Normal"/>
    <w:autoRedefine/>
    <w:uiPriority w:val="39"/>
    <w:rsid w:val="006E3840"/>
    <w:pPr>
      <w:tabs>
        <w:tab w:val="left" w:pos="1134"/>
        <w:tab w:val="right" w:leader="dot" w:pos="9299"/>
      </w:tabs>
      <w:spacing w:line="288" w:lineRule="auto"/>
      <w:ind w:left="425" w:right="284" w:hanging="425"/>
    </w:pPr>
    <w:rPr>
      <w:rFonts w:ascii="Arial" w:hAnsi="Arial"/>
      <w:bCs/>
      <w:noProof/>
      <w:szCs w:val="23"/>
      <w:lang w:eastAsia="en-US"/>
    </w:rPr>
  </w:style>
  <w:style w:type="paragraph" w:customStyle="1" w:styleId="A1">
    <w:name w:val="A1"/>
    <w:basedOn w:val="Normal"/>
    <w:link w:val="A1Char"/>
    <w:rsid w:val="0082196B"/>
    <w:pPr>
      <w:keepNext/>
      <w:numPr>
        <w:numId w:val="6"/>
      </w:numPr>
    </w:pPr>
    <w:rPr>
      <w:b/>
      <w:caps/>
      <w:szCs w:val="22"/>
    </w:rPr>
  </w:style>
  <w:style w:type="paragraph" w:customStyle="1" w:styleId="A2">
    <w:name w:val="A2"/>
    <w:basedOn w:val="A1"/>
    <w:link w:val="A2Char"/>
    <w:rsid w:val="00727BB0"/>
    <w:pPr>
      <w:keepNext w:val="0"/>
      <w:numPr>
        <w:ilvl w:val="1"/>
      </w:numPr>
    </w:pPr>
    <w:rPr>
      <w:b w:val="0"/>
      <w:caps w:val="0"/>
    </w:rPr>
  </w:style>
  <w:style w:type="paragraph" w:customStyle="1" w:styleId="A3">
    <w:name w:val="A3"/>
    <w:basedOn w:val="A2"/>
    <w:link w:val="A3Char"/>
    <w:rsid w:val="00514AB5"/>
    <w:pPr>
      <w:numPr>
        <w:ilvl w:val="2"/>
      </w:numPr>
    </w:pPr>
  </w:style>
  <w:style w:type="paragraph" w:customStyle="1" w:styleId="A4">
    <w:name w:val="A4"/>
    <w:basedOn w:val="A3"/>
    <w:link w:val="A4Char"/>
    <w:rsid w:val="00514AB5"/>
    <w:pPr>
      <w:numPr>
        <w:ilvl w:val="3"/>
      </w:numPr>
    </w:pPr>
  </w:style>
  <w:style w:type="paragraph" w:customStyle="1" w:styleId="A5">
    <w:name w:val="A5"/>
    <w:basedOn w:val="A4"/>
    <w:link w:val="A5Char"/>
    <w:rsid w:val="00514AB5"/>
    <w:pPr>
      <w:numPr>
        <w:ilvl w:val="4"/>
      </w:numPr>
    </w:pPr>
  </w:style>
  <w:style w:type="paragraph" w:customStyle="1" w:styleId="A6">
    <w:name w:val="A6"/>
    <w:basedOn w:val="A5"/>
    <w:link w:val="A6Char"/>
    <w:rsid w:val="00514AB5"/>
    <w:pPr>
      <w:numPr>
        <w:ilvl w:val="5"/>
      </w:numPr>
    </w:pPr>
  </w:style>
  <w:style w:type="paragraph" w:styleId="BodyText">
    <w:name w:val="Body Text"/>
    <w:basedOn w:val="Normal"/>
    <w:link w:val="BodyTextChar"/>
    <w:rsid w:val="001B247A"/>
    <w:pPr>
      <w:ind w:left="864"/>
    </w:pPr>
    <w:rPr>
      <w:szCs w:val="24"/>
    </w:rPr>
  </w:style>
  <w:style w:type="character" w:customStyle="1" w:styleId="BodyTextChar">
    <w:name w:val="Body Text Char"/>
    <w:basedOn w:val="DefaultParagraphFont"/>
    <w:link w:val="BodyText"/>
    <w:rsid w:val="001B247A"/>
    <w:rPr>
      <w:rFonts w:ascii="Arial" w:hAnsi="Arial"/>
      <w:szCs w:val="24"/>
      <w:lang w:eastAsia="en-US"/>
    </w:rPr>
  </w:style>
  <w:style w:type="paragraph" w:styleId="BodyTextIndent">
    <w:name w:val="Body Text Indent"/>
    <w:basedOn w:val="Normal"/>
    <w:link w:val="BodyTextIndentChar"/>
    <w:rsid w:val="001B247A"/>
    <w:pPr>
      <w:ind w:left="864"/>
    </w:pPr>
    <w:rPr>
      <w:szCs w:val="24"/>
    </w:rPr>
  </w:style>
  <w:style w:type="character" w:customStyle="1" w:styleId="BodyTextIndentChar">
    <w:name w:val="Body Text Indent Char"/>
    <w:basedOn w:val="DefaultParagraphFont"/>
    <w:link w:val="BodyTextIndent"/>
    <w:rsid w:val="001B247A"/>
    <w:rPr>
      <w:rFonts w:ascii="Arial" w:hAnsi="Arial"/>
      <w:szCs w:val="24"/>
      <w:lang w:eastAsia="en-US"/>
    </w:rPr>
  </w:style>
  <w:style w:type="paragraph" w:customStyle="1" w:styleId="SCHA1">
    <w:name w:val="SCH A1"/>
    <w:basedOn w:val="Normal"/>
    <w:rsid w:val="001B247A"/>
    <w:pPr>
      <w:numPr>
        <w:numId w:val="5"/>
      </w:numPr>
    </w:pPr>
    <w:rPr>
      <w:szCs w:val="22"/>
    </w:rPr>
  </w:style>
  <w:style w:type="paragraph" w:customStyle="1" w:styleId="SCHA2">
    <w:name w:val="SCH A2"/>
    <w:basedOn w:val="SCHA1"/>
    <w:rsid w:val="001B247A"/>
    <w:pPr>
      <w:numPr>
        <w:ilvl w:val="1"/>
      </w:numPr>
    </w:pPr>
  </w:style>
  <w:style w:type="paragraph" w:customStyle="1" w:styleId="SCHA3">
    <w:name w:val="SCH A3"/>
    <w:basedOn w:val="SCHA2"/>
    <w:rsid w:val="004165CA"/>
    <w:pPr>
      <w:numPr>
        <w:ilvl w:val="2"/>
      </w:numPr>
    </w:pPr>
  </w:style>
  <w:style w:type="paragraph" w:customStyle="1" w:styleId="SCHA4">
    <w:name w:val="SCH A4"/>
    <w:basedOn w:val="SCHA3"/>
    <w:rsid w:val="004165CA"/>
    <w:pPr>
      <w:numPr>
        <w:ilvl w:val="3"/>
      </w:numPr>
    </w:pPr>
  </w:style>
  <w:style w:type="paragraph" w:customStyle="1" w:styleId="SCHA5">
    <w:name w:val="SCH A5"/>
    <w:basedOn w:val="SCHA4"/>
    <w:rsid w:val="004165CA"/>
    <w:pPr>
      <w:numPr>
        <w:ilvl w:val="4"/>
      </w:numPr>
    </w:pPr>
  </w:style>
  <w:style w:type="paragraph" w:customStyle="1" w:styleId="SCHA6">
    <w:name w:val="SCH A6"/>
    <w:basedOn w:val="SCHA5"/>
    <w:rsid w:val="004165CA"/>
    <w:pPr>
      <w:numPr>
        <w:ilvl w:val="5"/>
      </w:numPr>
    </w:pPr>
  </w:style>
  <w:style w:type="paragraph" w:customStyle="1" w:styleId="NUMBERING">
    <w:name w:val="NUMBERING"/>
    <w:basedOn w:val="Normal"/>
    <w:link w:val="NUMBERINGChar"/>
    <w:rsid w:val="00D87ECF"/>
  </w:style>
  <w:style w:type="paragraph" w:customStyle="1" w:styleId="N1">
    <w:name w:val="N1"/>
    <w:basedOn w:val="NUMBERING"/>
    <w:link w:val="N1Char"/>
    <w:qFormat/>
    <w:rsid w:val="00D87ECF"/>
    <w:pPr>
      <w:numPr>
        <w:numId w:val="2"/>
      </w:numPr>
    </w:pPr>
  </w:style>
  <w:style w:type="paragraph" w:customStyle="1" w:styleId="N2">
    <w:name w:val="N2"/>
    <w:basedOn w:val="NUMBERING"/>
    <w:link w:val="N2Char"/>
    <w:qFormat/>
    <w:rsid w:val="00D87ECF"/>
    <w:pPr>
      <w:numPr>
        <w:ilvl w:val="1"/>
        <w:numId w:val="2"/>
      </w:numPr>
    </w:pPr>
  </w:style>
  <w:style w:type="character" w:customStyle="1" w:styleId="NUMBERINGChar">
    <w:name w:val="NUMBERING Char"/>
    <w:basedOn w:val="DefaultParagraphFont"/>
    <w:link w:val="NUMBERING"/>
    <w:rsid w:val="00D87ECF"/>
    <w:rPr>
      <w:rFonts w:ascii="Arial" w:hAnsi="Arial"/>
      <w:sz w:val="22"/>
      <w:szCs w:val="23"/>
      <w:lang w:eastAsia="en-US"/>
    </w:rPr>
  </w:style>
  <w:style w:type="character" w:customStyle="1" w:styleId="N1Char">
    <w:name w:val="N1 Char"/>
    <w:basedOn w:val="NUMBERINGChar"/>
    <w:link w:val="N1"/>
    <w:rsid w:val="00D87ECF"/>
    <w:rPr>
      <w:rFonts w:ascii="Arial" w:hAnsi="Arial"/>
      <w:sz w:val="22"/>
      <w:szCs w:val="23"/>
      <w:lang w:eastAsia="en-US"/>
    </w:rPr>
  </w:style>
  <w:style w:type="paragraph" w:customStyle="1" w:styleId="N3">
    <w:name w:val="N3"/>
    <w:basedOn w:val="NUMBERING"/>
    <w:link w:val="N3Char"/>
    <w:qFormat/>
    <w:rsid w:val="00D87ECF"/>
    <w:pPr>
      <w:numPr>
        <w:ilvl w:val="2"/>
        <w:numId w:val="2"/>
      </w:numPr>
    </w:pPr>
  </w:style>
  <w:style w:type="character" w:customStyle="1" w:styleId="N2Char">
    <w:name w:val="N2 Char"/>
    <w:basedOn w:val="NUMBERINGChar"/>
    <w:link w:val="N2"/>
    <w:rsid w:val="00D87ECF"/>
    <w:rPr>
      <w:rFonts w:ascii="Arial" w:hAnsi="Arial"/>
      <w:sz w:val="22"/>
      <w:szCs w:val="23"/>
      <w:lang w:eastAsia="en-US"/>
    </w:rPr>
  </w:style>
  <w:style w:type="paragraph" w:customStyle="1" w:styleId="N4">
    <w:name w:val="N4"/>
    <w:basedOn w:val="NUMBERING"/>
    <w:link w:val="N4Char"/>
    <w:qFormat/>
    <w:rsid w:val="00D87ECF"/>
    <w:pPr>
      <w:numPr>
        <w:ilvl w:val="3"/>
        <w:numId w:val="2"/>
      </w:numPr>
    </w:pPr>
  </w:style>
  <w:style w:type="character" w:customStyle="1" w:styleId="N3Char">
    <w:name w:val="N3 Char"/>
    <w:basedOn w:val="NUMBERINGChar"/>
    <w:link w:val="N3"/>
    <w:rsid w:val="00D87ECF"/>
    <w:rPr>
      <w:rFonts w:ascii="Arial" w:hAnsi="Arial"/>
      <w:sz w:val="22"/>
      <w:szCs w:val="23"/>
      <w:lang w:eastAsia="en-US"/>
    </w:rPr>
  </w:style>
  <w:style w:type="paragraph" w:customStyle="1" w:styleId="N5">
    <w:name w:val="N5"/>
    <w:basedOn w:val="NUMBERING"/>
    <w:link w:val="N5Char"/>
    <w:qFormat/>
    <w:rsid w:val="00D87ECF"/>
    <w:pPr>
      <w:numPr>
        <w:ilvl w:val="4"/>
        <w:numId w:val="2"/>
      </w:numPr>
    </w:pPr>
  </w:style>
  <w:style w:type="character" w:customStyle="1" w:styleId="N4Char">
    <w:name w:val="N4 Char"/>
    <w:basedOn w:val="NUMBERINGChar"/>
    <w:link w:val="N4"/>
    <w:rsid w:val="00D87ECF"/>
    <w:rPr>
      <w:rFonts w:ascii="Arial" w:hAnsi="Arial"/>
      <w:sz w:val="22"/>
      <w:szCs w:val="23"/>
      <w:lang w:eastAsia="en-US"/>
    </w:rPr>
  </w:style>
  <w:style w:type="paragraph" w:customStyle="1" w:styleId="N6">
    <w:name w:val="N6"/>
    <w:basedOn w:val="NUMBERING"/>
    <w:link w:val="N6Char"/>
    <w:qFormat/>
    <w:rsid w:val="00D87ECF"/>
    <w:pPr>
      <w:numPr>
        <w:ilvl w:val="5"/>
        <w:numId w:val="2"/>
      </w:numPr>
    </w:pPr>
  </w:style>
  <w:style w:type="character" w:customStyle="1" w:styleId="N5Char">
    <w:name w:val="N5 Char"/>
    <w:basedOn w:val="NUMBERINGChar"/>
    <w:link w:val="N5"/>
    <w:rsid w:val="00D87ECF"/>
    <w:rPr>
      <w:rFonts w:ascii="Arial" w:hAnsi="Arial"/>
      <w:sz w:val="22"/>
      <w:szCs w:val="23"/>
      <w:lang w:eastAsia="en-US"/>
    </w:rPr>
  </w:style>
  <w:style w:type="character" w:customStyle="1" w:styleId="N6Char">
    <w:name w:val="N6 Char"/>
    <w:basedOn w:val="NUMBERINGChar"/>
    <w:link w:val="N6"/>
    <w:rsid w:val="00D87ECF"/>
    <w:rPr>
      <w:rFonts w:ascii="Arial" w:hAnsi="Arial"/>
      <w:sz w:val="22"/>
      <w:szCs w:val="23"/>
      <w:lang w:eastAsia="en-US"/>
    </w:rPr>
  </w:style>
  <w:style w:type="character" w:customStyle="1" w:styleId="Heading7Char">
    <w:name w:val="Heading 7 Char"/>
    <w:basedOn w:val="DefaultParagraphFont"/>
    <w:link w:val="Heading7"/>
    <w:rsid w:val="00560591"/>
    <w:rPr>
      <w:sz w:val="24"/>
      <w:szCs w:val="24"/>
      <w:lang w:eastAsia="en-US"/>
    </w:rPr>
  </w:style>
  <w:style w:type="character" w:customStyle="1" w:styleId="Heading8Char">
    <w:name w:val="Heading 8 Char"/>
    <w:basedOn w:val="DefaultParagraphFont"/>
    <w:link w:val="Heading8"/>
    <w:rsid w:val="00560591"/>
    <w:rPr>
      <w:i/>
      <w:iCs/>
      <w:sz w:val="24"/>
      <w:szCs w:val="24"/>
      <w:lang w:eastAsia="en-US"/>
    </w:rPr>
  </w:style>
  <w:style w:type="character" w:customStyle="1" w:styleId="Heading9Char">
    <w:name w:val="Heading 9 Char"/>
    <w:basedOn w:val="DefaultParagraphFont"/>
    <w:link w:val="Heading9"/>
    <w:rsid w:val="00560591"/>
    <w:rPr>
      <w:rFonts w:ascii="Arial" w:hAnsi="Arial" w:cs="Arial"/>
      <w:sz w:val="22"/>
      <w:szCs w:val="22"/>
      <w:lang w:eastAsia="en-US"/>
    </w:rPr>
  </w:style>
  <w:style w:type="paragraph" w:customStyle="1" w:styleId="BodyTextMargin">
    <w:name w:val="Body Text Margin"/>
    <w:basedOn w:val="Normal"/>
    <w:rsid w:val="001B247A"/>
    <w:rPr>
      <w:szCs w:val="24"/>
    </w:rPr>
  </w:style>
  <w:style w:type="character" w:customStyle="1" w:styleId="A1Char">
    <w:name w:val="A1 Char"/>
    <w:basedOn w:val="DefaultParagraphFont"/>
    <w:link w:val="A1"/>
    <w:rsid w:val="0082196B"/>
    <w:rPr>
      <w:rFonts w:ascii="Arial" w:hAnsi="Arial"/>
      <w:b/>
      <w:caps/>
      <w:szCs w:val="22"/>
      <w:lang w:eastAsia="en-US"/>
    </w:rPr>
  </w:style>
  <w:style w:type="character" w:customStyle="1" w:styleId="A2Char">
    <w:name w:val="A2 Char"/>
    <w:basedOn w:val="A1Char"/>
    <w:link w:val="A2"/>
    <w:rsid w:val="00727BB0"/>
    <w:rPr>
      <w:rFonts w:ascii="Arial" w:hAnsi="Arial"/>
      <w:b w:val="0"/>
      <w:caps w:val="0"/>
      <w:szCs w:val="22"/>
      <w:lang w:eastAsia="en-US"/>
    </w:rPr>
  </w:style>
  <w:style w:type="character" w:customStyle="1" w:styleId="A3Char">
    <w:name w:val="A3 Char"/>
    <w:basedOn w:val="A2Char"/>
    <w:link w:val="A3"/>
    <w:rsid w:val="00514AB5"/>
    <w:rPr>
      <w:rFonts w:ascii="Arial" w:hAnsi="Arial"/>
      <w:b w:val="0"/>
      <w:caps w:val="0"/>
      <w:szCs w:val="22"/>
      <w:lang w:eastAsia="en-US"/>
    </w:rPr>
  </w:style>
  <w:style w:type="character" w:customStyle="1" w:styleId="A4Char">
    <w:name w:val="A4 Char"/>
    <w:basedOn w:val="A3Char"/>
    <w:link w:val="A4"/>
    <w:rsid w:val="00514AB5"/>
    <w:rPr>
      <w:rFonts w:ascii="Arial" w:hAnsi="Arial"/>
      <w:b w:val="0"/>
      <w:caps w:val="0"/>
      <w:szCs w:val="22"/>
      <w:lang w:eastAsia="en-US"/>
    </w:rPr>
  </w:style>
  <w:style w:type="character" w:customStyle="1" w:styleId="A5Char">
    <w:name w:val="A5 Char"/>
    <w:basedOn w:val="A4Char"/>
    <w:link w:val="A5"/>
    <w:rsid w:val="00514AB5"/>
    <w:rPr>
      <w:rFonts w:ascii="Arial" w:hAnsi="Arial"/>
      <w:b w:val="0"/>
      <w:caps w:val="0"/>
      <w:szCs w:val="22"/>
      <w:lang w:eastAsia="en-US"/>
    </w:rPr>
  </w:style>
  <w:style w:type="character" w:customStyle="1" w:styleId="A6Char">
    <w:name w:val="A6 Char"/>
    <w:basedOn w:val="A5Char"/>
    <w:link w:val="A6"/>
    <w:rsid w:val="00514AB5"/>
    <w:rPr>
      <w:rFonts w:ascii="Arial" w:hAnsi="Arial"/>
      <w:b w:val="0"/>
      <w:caps w:val="0"/>
      <w:szCs w:val="22"/>
      <w:lang w:eastAsia="en-US"/>
    </w:rPr>
  </w:style>
  <w:style w:type="paragraph" w:customStyle="1" w:styleId="LegalNumbering">
    <w:name w:val="Legal Numbering"/>
    <w:basedOn w:val="Normal"/>
    <w:link w:val="LegalNumberingChar"/>
    <w:rsid w:val="00547EBD"/>
    <w:pPr>
      <w:tabs>
        <w:tab w:val="left" w:pos="990"/>
        <w:tab w:val="right" w:pos="9072"/>
      </w:tabs>
    </w:pPr>
    <w:rPr>
      <w:rFonts w:cs="Arial"/>
      <w:szCs w:val="22"/>
    </w:rPr>
  </w:style>
  <w:style w:type="paragraph" w:customStyle="1" w:styleId="L1">
    <w:name w:val="L1"/>
    <w:basedOn w:val="Normal"/>
    <w:link w:val="L1Char"/>
    <w:rsid w:val="00B71898"/>
    <w:pPr>
      <w:numPr>
        <w:numId w:val="3"/>
      </w:numPr>
      <w:spacing w:line="240" w:lineRule="auto"/>
    </w:pPr>
  </w:style>
  <w:style w:type="paragraph" w:customStyle="1" w:styleId="L2">
    <w:name w:val="L2"/>
    <w:basedOn w:val="L1"/>
    <w:link w:val="L2Char"/>
    <w:rsid w:val="00B71898"/>
    <w:pPr>
      <w:numPr>
        <w:ilvl w:val="1"/>
      </w:numPr>
    </w:pPr>
  </w:style>
  <w:style w:type="paragraph" w:customStyle="1" w:styleId="L3">
    <w:name w:val="L3"/>
    <w:basedOn w:val="L2"/>
    <w:link w:val="L3Char"/>
    <w:rsid w:val="00B71898"/>
    <w:pPr>
      <w:numPr>
        <w:ilvl w:val="2"/>
      </w:numPr>
    </w:pPr>
  </w:style>
  <w:style w:type="paragraph" w:customStyle="1" w:styleId="L4">
    <w:name w:val="L4"/>
    <w:basedOn w:val="L3"/>
    <w:link w:val="L4Char"/>
    <w:rsid w:val="00B71898"/>
    <w:pPr>
      <w:numPr>
        <w:ilvl w:val="3"/>
      </w:numPr>
    </w:pPr>
  </w:style>
  <w:style w:type="paragraph" w:customStyle="1" w:styleId="L5">
    <w:name w:val="L5"/>
    <w:basedOn w:val="L4"/>
    <w:link w:val="L5Char"/>
    <w:rsid w:val="00B71898"/>
    <w:pPr>
      <w:numPr>
        <w:ilvl w:val="4"/>
      </w:numPr>
    </w:pPr>
  </w:style>
  <w:style w:type="paragraph" w:customStyle="1" w:styleId="L6">
    <w:name w:val="L6"/>
    <w:basedOn w:val="L5"/>
    <w:link w:val="L6Char"/>
    <w:rsid w:val="00B71898"/>
    <w:pPr>
      <w:numPr>
        <w:ilvl w:val="5"/>
      </w:numPr>
    </w:pPr>
  </w:style>
  <w:style w:type="character" w:customStyle="1" w:styleId="HeadingChar">
    <w:name w:val="Heading Char"/>
    <w:basedOn w:val="DefaultParagraphFont"/>
    <w:link w:val="Heading"/>
    <w:rsid w:val="00B62B63"/>
    <w:rPr>
      <w:rFonts w:ascii="Arial Bold" w:hAnsi="Arial Bold"/>
      <w:b/>
      <w:szCs w:val="23"/>
      <w:lang w:eastAsia="en-US"/>
    </w:rPr>
  </w:style>
  <w:style w:type="paragraph" w:customStyle="1" w:styleId="ListStyleA1">
    <w:name w:val="ListStyleA1"/>
    <w:basedOn w:val="A1"/>
    <w:link w:val="ListStyleA1Char"/>
    <w:rsid w:val="001C794D"/>
    <w:pPr>
      <w:keepNext w:val="0"/>
      <w:numPr>
        <w:numId w:val="0"/>
      </w:numPr>
      <w:ind w:left="720" w:hanging="720"/>
      <w:jc w:val="left"/>
    </w:pPr>
  </w:style>
  <w:style w:type="paragraph" w:customStyle="1" w:styleId="ListStyleSCHA1">
    <w:name w:val="ListStyleSCHA1"/>
    <w:basedOn w:val="A1"/>
    <w:link w:val="ListStyleSCHA1Char"/>
    <w:rsid w:val="001C794D"/>
    <w:pPr>
      <w:keepNext w:val="0"/>
      <w:numPr>
        <w:numId w:val="0"/>
      </w:numPr>
      <w:ind w:left="720" w:hanging="720"/>
      <w:jc w:val="left"/>
    </w:pPr>
  </w:style>
  <w:style w:type="paragraph" w:styleId="ListParagraph">
    <w:name w:val="List Paragraph"/>
    <w:basedOn w:val="Normal"/>
    <w:uiPriority w:val="34"/>
    <w:qFormat/>
    <w:rsid w:val="00584940"/>
    <w:pPr>
      <w:ind w:left="720"/>
      <w:contextualSpacing/>
    </w:pPr>
  </w:style>
  <w:style w:type="numbering" w:styleId="111111">
    <w:name w:val="Outline List 2"/>
    <w:basedOn w:val="NoList"/>
    <w:rsid w:val="001C794D"/>
    <w:pPr>
      <w:numPr>
        <w:numId w:val="7"/>
      </w:numPr>
    </w:pPr>
  </w:style>
  <w:style w:type="character" w:customStyle="1" w:styleId="ListStyleSCHA1Char">
    <w:name w:val="ListStyleSCHA1 Char"/>
    <w:basedOn w:val="A1Char"/>
    <w:link w:val="ListStyleSCHA1"/>
    <w:rsid w:val="001C794D"/>
    <w:rPr>
      <w:rFonts w:ascii="Arial Bold" w:hAnsi="Arial Bold"/>
      <w:b/>
      <w:caps/>
      <w:szCs w:val="22"/>
      <w:lang w:eastAsia="en-US"/>
    </w:rPr>
  </w:style>
  <w:style w:type="character" w:customStyle="1" w:styleId="ListStyleA1Char">
    <w:name w:val="ListStyleA1 Char"/>
    <w:basedOn w:val="A1Char"/>
    <w:link w:val="ListStyleA1"/>
    <w:rsid w:val="001C794D"/>
    <w:rPr>
      <w:rFonts w:ascii="Arial Bold" w:hAnsi="Arial Bold"/>
      <w:b/>
      <w:caps/>
      <w:szCs w:val="22"/>
      <w:lang w:eastAsia="en-US"/>
    </w:rPr>
  </w:style>
  <w:style w:type="paragraph" w:customStyle="1" w:styleId="ListStyleL1">
    <w:name w:val="ListStyleL1"/>
    <w:basedOn w:val="L1"/>
    <w:next w:val="L1"/>
    <w:link w:val="ListStyleL1Char"/>
    <w:rsid w:val="001D0ABC"/>
    <w:pPr>
      <w:jc w:val="left"/>
    </w:pPr>
  </w:style>
  <w:style w:type="character" w:customStyle="1" w:styleId="LegalNumberingChar">
    <w:name w:val="Legal Numbering Char"/>
    <w:basedOn w:val="DefaultParagraphFont"/>
    <w:link w:val="LegalNumbering"/>
    <w:rsid w:val="001C794D"/>
    <w:rPr>
      <w:rFonts w:ascii="Arial" w:hAnsi="Arial" w:cs="Arial"/>
      <w:szCs w:val="22"/>
      <w:lang w:eastAsia="en-US"/>
    </w:rPr>
  </w:style>
  <w:style w:type="character" w:customStyle="1" w:styleId="L1Char">
    <w:name w:val="L1 Char"/>
    <w:basedOn w:val="LegalNumberingChar"/>
    <w:link w:val="L1"/>
    <w:rsid w:val="001D0ABC"/>
    <w:rPr>
      <w:rFonts w:ascii="Arial" w:hAnsi="Arial" w:cs="Arial"/>
      <w:szCs w:val="23"/>
      <w:lang w:eastAsia="en-US"/>
    </w:rPr>
  </w:style>
  <w:style w:type="character" w:customStyle="1" w:styleId="ListStyleL1Char">
    <w:name w:val="ListStyleL1 Char"/>
    <w:basedOn w:val="L1Char"/>
    <w:link w:val="ListStyleL1"/>
    <w:rsid w:val="001D0ABC"/>
    <w:rPr>
      <w:rFonts w:ascii="Arial" w:hAnsi="Arial" w:cs="Arial"/>
      <w:szCs w:val="23"/>
      <w:lang w:eastAsia="en-US"/>
    </w:rPr>
  </w:style>
  <w:style w:type="character" w:customStyle="1" w:styleId="L2Char">
    <w:name w:val="L2 Char"/>
    <w:basedOn w:val="LegalNumberingChar"/>
    <w:link w:val="L2"/>
    <w:rsid w:val="001D0ABC"/>
    <w:rPr>
      <w:rFonts w:ascii="Arial" w:hAnsi="Arial" w:cs="Arial"/>
      <w:szCs w:val="23"/>
      <w:lang w:eastAsia="en-US"/>
    </w:rPr>
  </w:style>
  <w:style w:type="character" w:customStyle="1" w:styleId="L3Char">
    <w:name w:val="L3 Char"/>
    <w:basedOn w:val="L2Char"/>
    <w:link w:val="L3"/>
    <w:rsid w:val="001D0ABC"/>
    <w:rPr>
      <w:rFonts w:ascii="Arial" w:hAnsi="Arial" w:cs="Arial"/>
      <w:szCs w:val="23"/>
      <w:lang w:eastAsia="en-US"/>
    </w:rPr>
  </w:style>
  <w:style w:type="character" w:customStyle="1" w:styleId="L4Char">
    <w:name w:val="L4 Char"/>
    <w:basedOn w:val="L3Char"/>
    <w:link w:val="L4"/>
    <w:rsid w:val="001D0ABC"/>
    <w:rPr>
      <w:rFonts w:ascii="Arial" w:hAnsi="Arial" w:cs="Arial"/>
      <w:szCs w:val="23"/>
      <w:lang w:eastAsia="en-US"/>
    </w:rPr>
  </w:style>
  <w:style w:type="character" w:customStyle="1" w:styleId="L5Char">
    <w:name w:val="L5 Char"/>
    <w:basedOn w:val="L4Char"/>
    <w:link w:val="L5"/>
    <w:rsid w:val="001D0ABC"/>
    <w:rPr>
      <w:rFonts w:ascii="Arial" w:hAnsi="Arial" w:cs="Arial"/>
      <w:szCs w:val="23"/>
      <w:lang w:eastAsia="en-US"/>
    </w:rPr>
  </w:style>
  <w:style w:type="character" w:customStyle="1" w:styleId="L6Char">
    <w:name w:val="L6 Char"/>
    <w:basedOn w:val="L5Char"/>
    <w:link w:val="L6"/>
    <w:rsid w:val="001D0ABC"/>
    <w:rPr>
      <w:rFonts w:ascii="Arial" w:hAnsi="Arial" w:cs="Arial"/>
      <w:szCs w:val="23"/>
      <w:lang w:eastAsia="en-US"/>
    </w:rPr>
  </w:style>
  <w:style w:type="paragraph" w:customStyle="1" w:styleId="Bullet0">
    <w:name w:val="Bullet0"/>
    <w:basedOn w:val="Normal"/>
    <w:qFormat/>
    <w:rsid w:val="00A90970"/>
    <w:pPr>
      <w:numPr>
        <w:numId w:val="8"/>
      </w:numPr>
      <w:spacing w:line="240" w:lineRule="auto"/>
    </w:pPr>
  </w:style>
  <w:style w:type="paragraph" w:customStyle="1" w:styleId="Bullet1">
    <w:name w:val="Bullet1"/>
    <w:basedOn w:val="Bullet0"/>
    <w:qFormat/>
    <w:rsid w:val="00C82D06"/>
    <w:pPr>
      <w:numPr>
        <w:numId w:val="0"/>
      </w:numPr>
      <w:tabs>
        <w:tab w:val="left" w:pos="1134"/>
      </w:tabs>
    </w:pPr>
  </w:style>
  <w:style w:type="paragraph" w:customStyle="1" w:styleId="Bullet2">
    <w:name w:val="Bullet2"/>
    <w:basedOn w:val="Bullet0"/>
    <w:qFormat/>
    <w:rsid w:val="00C82D06"/>
    <w:pPr>
      <w:numPr>
        <w:numId w:val="0"/>
      </w:numPr>
      <w:tabs>
        <w:tab w:val="left" w:pos="1134"/>
      </w:tabs>
    </w:pPr>
  </w:style>
  <w:style w:type="paragraph" w:customStyle="1" w:styleId="Bullet3">
    <w:name w:val="Bullet3"/>
    <w:basedOn w:val="Bullet0"/>
    <w:qFormat/>
    <w:rsid w:val="00C82D06"/>
    <w:pPr>
      <w:numPr>
        <w:numId w:val="0"/>
      </w:numPr>
      <w:tabs>
        <w:tab w:val="left" w:pos="1928"/>
      </w:tabs>
    </w:pPr>
  </w:style>
  <w:style w:type="paragraph" w:customStyle="1" w:styleId="Bullet4">
    <w:name w:val="Bullet4"/>
    <w:basedOn w:val="Bullet0"/>
    <w:qFormat/>
    <w:rsid w:val="00C82D06"/>
    <w:pPr>
      <w:numPr>
        <w:numId w:val="0"/>
      </w:numPr>
      <w:tabs>
        <w:tab w:val="left" w:pos="2948"/>
      </w:tabs>
    </w:pPr>
  </w:style>
  <w:style w:type="paragraph" w:customStyle="1" w:styleId="Bullet5">
    <w:name w:val="Bullet5"/>
    <w:basedOn w:val="Bullet0"/>
    <w:qFormat/>
    <w:rsid w:val="00C82D06"/>
    <w:pPr>
      <w:numPr>
        <w:numId w:val="0"/>
      </w:numPr>
      <w:tabs>
        <w:tab w:val="left" w:pos="4196"/>
      </w:tabs>
    </w:pPr>
  </w:style>
  <w:style w:type="paragraph" w:customStyle="1" w:styleId="Bullet6">
    <w:name w:val="Bullet6"/>
    <w:basedOn w:val="Bullet0"/>
    <w:qFormat/>
    <w:rsid w:val="00C82D06"/>
    <w:pPr>
      <w:numPr>
        <w:numId w:val="0"/>
      </w:numPr>
      <w:tabs>
        <w:tab w:val="left" w:pos="5557"/>
      </w:tabs>
    </w:pPr>
  </w:style>
  <w:style w:type="paragraph" w:customStyle="1" w:styleId="BodyIndent2">
    <w:name w:val="Body Indent 2"/>
    <w:basedOn w:val="BodyTextIndent"/>
    <w:link w:val="BodyIndent2Char"/>
    <w:qFormat/>
    <w:rsid w:val="001467A9"/>
    <w:pPr>
      <w:ind w:left="1728"/>
    </w:pPr>
  </w:style>
  <w:style w:type="character" w:customStyle="1" w:styleId="BodyIndent2Char">
    <w:name w:val="Body Indent 2 Char"/>
    <w:basedOn w:val="BodyTextIndentChar"/>
    <w:link w:val="BodyIndent2"/>
    <w:rsid w:val="001467A9"/>
    <w:rPr>
      <w:rFonts w:ascii="Arial" w:hAnsi="Arial"/>
      <w:szCs w:val="24"/>
      <w:lang w:eastAsia="en-US"/>
    </w:rPr>
  </w:style>
  <w:style w:type="paragraph" w:customStyle="1" w:styleId="mol-para-with-font">
    <w:name w:val="mol-para-with-font"/>
    <w:basedOn w:val="Normal"/>
    <w:rsid w:val="00A27D62"/>
    <w:pPr>
      <w:tabs>
        <w:tab w:val="clear" w:pos="864"/>
        <w:tab w:val="clear" w:pos="1728"/>
        <w:tab w:val="clear" w:pos="2592"/>
        <w:tab w:val="clear" w:pos="3456"/>
        <w:tab w:val="clear" w:pos="4320"/>
      </w:tabs>
      <w:spacing w:before="100" w:beforeAutospacing="1" w:after="100" w:afterAutospacing="1" w:line="240" w:lineRule="auto"/>
      <w:jc w:val="left"/>
    </w:pPr>
    <w:rPr>
      <w:rFonts w:ascii="Times New Roman" w:hAnsi="Times New Roman"/>
      <w:sz w:val="24"/>
      <w:szCs w:val="24"/>
      <w:lang w:eastAsia="en-GB"/>
    </w:rPr>
  </w:style>
  <w:style w:type="character" w:customStyle="1" w:styleId="mol-style-bold">
    <w:name w:val="mol-style-bold"/>
    <w:basedOn w:val="DefaultParagraphFont"/>
    <w:rsid w:val="00A27D62"/>
  </w:style>
  <w:style w:type="character" w:customStyle="1" w:styleId="Heading3Char">
    <w:name w:val="Heading 3 Char"/>
    <w:basedOn w:val="DefaultParagraphFont"/>
    <w:link w:val="Heading3"/>
    <w:uiPriority w:val="9"/>
    <w:rsid w:val="00A16F37"/>
    <w:rPr>
      <w:rFonts w:ascii="Arial" w:hAnsi="Arial" w:cs="Arial"/>
      <w:b/>
      <w:bCs/>
      <w:sz w:val="26"/>
      <w:szCs w:val="26"/>
      <w:lang w:eastAsia="en-US"/>
    </w:rPr>
  </w:style>
  <w:style w:type="character" w:customStyle="1" w:styleId="tl">
    <w:name w:val="tl"/>
    <w:basedOn w:val="DefaultParagraphFont"/>
    <w:rsid w:val="00A16F37"/>
  </w:style>
  <w:style w:type="character" w:customStyle="1" w:styleId="tr">
    <w:name w:val="tr"/>
    <w:basedOn w:val="DefaultParagraphFont"/>
    <w:rsid w:val="00A16F37"/>
  </w:style>
  <w:style w:type="character" w:customStyle="1" w:styleId="bl">
    <w:name w:val="bl"/>
    <w:basedOn w:val="DefaultParagraphFont"/>
    <w:rsid w:val="00A16F37"/>
  </w:style>
  <w:style w:type="character" w:customStyle="1" w:styleId="br">
    <w:name w:val="br"/>
    <w:basedOn w:val="DefaultParagraphFont"/>
    <w:rsid w:val="00A16F37"/>
  </w:style>
  <w:style w:type="paragraph" w:styleId="NormalWeb">
    <w:name w:val="Normal (Web)"/>
    <w:basedOn w:val="Normal"/>
    <w:uiPriority w:val="99"/>
    <w:semiHidden/>
    <w:unhideWhenUsed/>
    <w:rsid w:val="005A275B"/>
    <w:pPr>
      <w:tabs>
        <w:tab w:val="clear" w:pos="864"/>
        <w:tab w:val="clear" w:pos="1728"/>
        <w:tab w:val="clear" w:pos="2592"/>
        <w:tab w:val="clear" w:pos="3456"/>
        <w:tab w:val="clear" w:pos="4320"/>
      </w:tabs>
      <w:spacing w:before="100" w:beforeAutospacing="1" w:after="100" w:afterAutospacing="1" w:line="240" w:lineRule="auto"/>
      <w:jc w:val="left"/>
    </w:pPr>
    <w:rPr>
      <w:rFonts w:ascii="Times New Roman" w:hAnsi="Times New Roman"/>
      <w:sz w:val="24"/>
      <w:szCs w:val="24"/>
      <w:lang w:eastAsia="en-GB"/>
    </w:rPr>
  </w:style>
  <w:style w:type="character" w:styleId="CommentReference">
    <w:name w:val="annotation reference"/>
    <w:basedOn w:val="DefaultParagraphFont"/>
    <w:semiHidden/>
    <w:unhideWhenUsed/>
    <w:rsid w:val="00264CD1"/>
    <w:rPr>
      <w:sz w:val="16"/>
      <w:szCs w:val="16"/>
    </w:rPr>
  </w:style>
  <w:style w:type="paragraph" w:styleId="CommentText">
    <w:name w:val="annotation text"/>
    <w:basedOn w:val="Normal"/>
    <w:link w:val="CommentTextChar"/>
    <w:semiHidden/>
    <w:unhideWhenUsed/>
    <w:rsid w:val="00264CD1"/>
    <w:pPr>
      <w:spacing w:line="240" w:lineRule="auto"/>
    </w:pPr>
    <w:rPr>
      <w:szCs w:val="20"/>
    </w:rPr>
  </w:style>
  <w:style w:type="character" w:customStyle="1" w:styleId="CommentTextChar">
    <w:name w:val="Comment Text Char"/>
    <w:basedOn w:val="DefaultParagraphFont"/>
    <w:link w:val="CommentText"/>
    <w:semiHidden/>
    <w:rsid w:val="00264CD1"/>
    <w:rPr>
      <w:rFonts w:ascii="Arial" w:hAnsi="Arial"/>
      <w:lang w:eastAsia="en-US"/>
    </w:rPr>
  </w:style>
  <w:style w:type="paragraph" w:styleId="CommentSubject">
    <w:name w:val="annotation subject"/>
    <w:basedOn w:val="CommentText"/>
    <w:next w:val="CommentText"/>
    <w:link w:val="CommentSubjectChar"/>
    <w:semiHidden/>
    <w:unhideWhenUsed/>
    <w:rsid w:val="00264CD1"/>
    <w:rPr>
      <w:b/>
      <w:bCs/>
    </w:rPr>
  </w:style>
  <w:style w:type="character" w:customStyle="1" w:styleId="CommentSubjectChar">
    <w:name w:val="Comment Subject Char"/>
    <w:basedOn w:val="CommentTextChar"/>
    <w:link w:val="CommentSubject"/>
    <w:semiHidden/>
    <w:rsid w:val="00264CD1"/>
    <w:rPr>
      <w:rFonts w:ascii="Arial" w:hAnsi="Arial"/>
      <w:b/>
      <w:bCs/>
      <w:lang w:eastAsia="en-US"/>
    </w:rPr>
  </w:style>
  <w:style w:type="paragraph" w:styleId="BalloonText">
    <w:name w:val="Balloon Text"/>
    <w:basedOn w:val="Normal"/>
    <w:link w:val="BalloonTextChar"/>
    <w:semiHidden/>
    <w:unhideWhenUsed/>
    <w:rsid w:val="00264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64CD1"/>
    <w:rPr>
      <w:rFonts w:ascii="Segoe UI" w:hAnsi="Segoe UI" w:cs="Segoe UI"/>
      <w:sz w:val="18"/>
      <w:szCs w:val="18"/>
      <w:lang w:eastAsia="en-US"/>
    </w:rPr>
  </w:style>
  <w:style w:type="paragraph" w:styleId="Revision">
    <w:name w:val="Revision"/>
    <w:hidden/>
    <w:uiPriority w:val="99"/>
    <w:semiHidden/>
    <w:rsid w:val="00ED3C3A"/>
    <w:rPr>
      <w:rFonts w:ascii="Arial" w:hAnsi="Arial"/>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2509">
      <w:bodyDiv w:val="1"/>
      <w:marLeft w:val="0"/>
      <w:marRight w:val="0"/>
      <w:marTop w:val="0"/>
      <w:marBottom w:val="0"/>
      <w:divBdr>
        <w:top w:val="none" w:sz="0" w:space="0" w:color="auto"/>
        <w:left w:val="none" w:sz="0" w:space="0" w:color="auto"/>
        <w:bottom w:val="none" w:sz="0" w:space="0" w:color="auto"/>
        <w:right w:val="none" w:sz="0" w:space="0" w:color="auto"/>
      </w:divBdr>
    </w:div>
    <w:div w:id="181017978">
      <w:bodyDiv w:val="1"/>
      <w:marLeft w:val="0"/>
      <w:marRight w:val="0"/>
      <w:marTop w:val="0"/>
      <w:marBottom w:val="0"/>
      <w:divBdr>
        <w:top w:val="none" w:sz="0" w:space="0" w:color="auto"/>
        <w:left w:val="none" w:sz="0" w:space="0" w:color="auto"/>
        <w:bottom w:val="none" w:sz="0" w:space="0" w:color="auto"/>
        <w:right w:val="none" w:sz="0" w:space="0" w:color="auto"/>
      </w:divBdr>
    </w:div>
    <w:div w:id="186913831">
      <w:bodyDiv w:val="1"/>
      <w:marLeft w:val="0"/>
      <w:marRight w:val="0"/>
      <w:marTop w:val="0"/>
      <w:marBottom w:val="0"/>
      <w:divBdr>
        <w:top w:val="none" w:sz="0" w:space="0" w:color="auto"/>
        <w:left w:val="none" w:sz="0" w:space="0" w:color="auto"/>
        <w:bottom w:val="none" w:sz="0" w:space="0" w:color="auto"/>
        <w:right w:val="none" w:sz="0" w:space="0" w:color="auto"/>
      </w:divBdr>
    </w:div>
    <w:div w:id="625547997">
      <w:bodyDiv w:val="1"/>
      <w:marLeft w:val="0"/>
      <w:marRight w:val="0"/>
      <w:marTop w:val="0"/>
      <w:marBottom w:val="0"/>
      <w:divBdr>
        <w:top w:val="none" w:sz="0" w:space="0" w:color="auto"/>
        <w:left w:val="none" w:sz="0" w:space="0" w:color="auto"/>
        <w:bottom w:val="none" w:sz="0" w:space="0" w:color="auto"/>
        <w:right w:val="none" w:sz="0" w:space="0" w:color="auto"/>
      </w:divBdr>
    </w:div>
    <w:div w:id="1570964626">
      <w:bodyDiv w:val="1"/>
      <w:marLeft w:val="0"/>
      <w:marRight w:val="0"/>
      <w:marTop w:val="0"/>
      <w:marBottom w:val="0"/>
      <w:divBdr>
        <w:top w:val="none" w:sz="0" w:space="0" w:color="auto"/>
        <w:left w:val="none" w:sz="0" w:space="0" w:color="auto"/>
        <w:bottom w:val="none" w:sz="0" w:space="0" w:color="auto"/>
        <w:right w:val="none" w:sz="0" w:space="0" w:color="auto"/>
      </w:divBdr>
    </w:div>
    <w:div w:id="1973749245">
      <w:bodyDiv w:val="1"/>
      <w:marLeft w:val="0"/>
      <w:marRight w:val="0"/>
      <w:marTop w:val="0"/>
      <w:marBottom w:val="0"/>
      <w:divBdr>
        <w:top w:val="none" w:sz="0" w:space="0" w:color="auto"/>
        <w:left w:val="none" w:sz="0" w:space="0" w:color="auto"/>
        <w:bottom w:val="none" w:sz="0" w:space="0" w:color="auto"/>
        <w:right w:val="none" w:sz="0" w:space="0" w:color="auto"/>
      </w:divBdr>
    </w:div>
    <w:div w:id="1980262051">
      <w:bodyDiv w:val="1"/>
      <w:marLeft w:val="0"/>
      <w:marRight w:val="0"/>
      <w:marTop w:val="0"/>
      <w:marBottom w:val="0"/>
      <w:divBdr>
        <w:top w:val="none" w:sz="0" w:space="0" w:color="auto"/>
        <w:left w:val="none" w:sz="0" w:space="0" w:color="auto"/>
        <w:bottom w:val="none" w:sz="0" w:space="0" w:color="auto"/>
        <w:right w:val="none" w:sz="0" w:space="0" w:color="auto"/>
      </w:divBdr>
      <w:divsChild>
        <w:div w:id="1758404538">
          <w:marLeft w:val="150"/>
          <w:marRight w:val="0"/>
          <w:marTop w:val="0"/>
          <w:marBottom w:val="240"/>
          <w:divBdr>
            <w:top w:val="none" w:sz="0" w:space="0" w:color="auto"/>
            <w:left w:val="none" w:sz="0" w:space="0" w:color="auto"/>
            <w:bottom w:val="none" w:sz="0" w:space="0" w:color="auto"/>
            <w:right w:val="none" w:sz="0" w:space="0" w:color="auto"/>
          </w:divBdr>
          <w:divsChild>
            <w:div w:id="228735236">
              <w:marLeft w:val="0"/>
              <w:marRight w:val="0"/>
              <w:marTop w:val="0"/>
              <w:marBottom w:val="240"/>
              <w:divBdr>
                <w:top w:val="none" w:sz="0" w:space="0" w:color="auto"/>
                <w:left w:val="none" w:sz="0" w:space="0" w:color="auto"/>
                <w:bottom w:val="none" w:sz="0" w:space="0" w:color="auto"/>
                <w:right w:val="none" w:sz="0" w:space="0" w:color="auto"/>
              </w:divBdr>
            </w:div>
          </w:divsChild>
        </w:div>
        <w:div w:id="2064061688">
          <w:marLeft w:val="150"/>
          <w:marRight w:val="0"/>
          <w:marTop w:val="0"/>
          <w:marBottom w:val="240"/>
          <w:divBdr>
            <w:top w:val="none" w:sz="0" w:space="0" w:color="auto"/>
            <w:left w:val="none" w:sz="0" w:space="0" w:color="auto"/>
            <w:bottom w:val="none" w:sz="0" w:space="0" w:color="auto"/>
            <w:right w:val="none" w:sz="0" w:space="0" w:color="auto"/>
          </w:divBdr>
          <w:divsChild>
            <w:div w:id="1556309596">
              <w:marLeft w:val="0"/>
              <w:marRight w:val="0"/>
              <w:marTop w:val="0"/>
              <w:marBottom w:val="240"/>
              <w:divBdr>
                <w:top w:val="none" w:sz="0" w:space="0" w:color="auto"/>
                <w:left w:val="none" w:sz="0" w:space="0" w:color="auto"/>
                <w:bottom w:val="none" w:sz="0" w:space="0" w:color="auto"/>
                <w:right w:val="none" w:sz="0" w:space="0" w:color="auto"/>
              </w:divBdr>
              <w:divsChild>
                <w:div w:id="17890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B%20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WB Blank</Template>
  <TotalTime>1</TotalTime>
  <Pages>4</Pages>
  <Words>1361</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Brochet ltd</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ATKE/21161077/1</dc:subject>
  <dc:creator>Build Desktop</dc:creator>
  <cp:lastModifiedBy>Karen Mosley</cp:lastModifiedBy>
  <cp:revision>3</cp:revision>
  <cp:lastPrinted>2020-08-10T15:59:00Z</cp:lastPrinted>
  <dcterms:created xsi:type="dcterms:W3CDTF">2020-08-13T14:20:00Z</dcterms:created>
  <dcterms:modified xsi:type="dcterms:W3CDTF">2020-08-13T14:26:00Z</dcterms:modified>
  <cp:category>ATKE/WB1-21161077-1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WDBlank</vt:lpwstr>
  </property>
  <property fmtid="{D5CDD505-2E9C-101B-9397-08002B2CF9AE}" pid="3" name="WS_Database">
    <vt:lpwstr>WB1</vt:lpwstr>
  </property>
  <property fmtid="{D5CDD505-2E9C-101B-9397-08002B2CF9AE}" pid="4" name="WS_Client">
    <vt:lpwstr>WBUSER</vt:lpwstr>
  </property>
  <property fmtid="{D5CDD505-2E9C-101B-9397-08002B2CF9AE}" pid="5" name="WS_ClientName">
    <vt:lpwstr>Wedlake Bell User</vt:lpwstr>
  </property>
  <property fmtid="{D5CDD505-2E9C-101B-9397-08002B2CF9AE}" pid="6" name="WS_Matter">
    <vt:lpwstr>ATKE</vt:lpwstr>
  </property>
  <property fmtid="{D5CDD505-2E9C-101B-9397-08002B2CF9AE}" pid="7" name="WS_WorkType">
    <vt:lpwstr/>
  </property>
  <property fmtid="{D5CDD505-2E9C-101B-9397-08002B2CF9AE}" pid="8" name="WS_MatterName">
    <vt:lpwstr>Elizabeth Atkins</vt:lpwstr>
  </property>
  <property fmtid="{D5CDD505-2E9C-101B-9397-08002B2CF9AE}" pid="9" name="WS_OperatorID">
    <vt:lpwstr>ATKE</vt:lpwstr>
  </property>
  <property fmtid="{D5CDD505-2E9C-101B-9397-08002B2CF9AE}" pid="10" name="WS_AuthorID">
    <vt:lpwstr>ATKE</vt:lpwstr>
  </property>
  <property fmtid="{D5CDD505-2E9C-101B-9397-08002B2CF9AE}" pid="11" name="WS_AuthorName">
    <vt:lpwstr>Elizabeth Atkins</vt:lpwstr>
  </property>
  <property fmtid="{D5CDD505-2E9C-101B-9397-08002B2CF9AE}" pid="12" name="WS_DocName">
    <vt:lpwstr>CGT Consultation response Section 1 10.08.2020</vt:lpwstr>
  </property>
  <property fmtid="{D5CDD505-2E9C-101B-9397-08002B2CF9AE}" pid="13" name="WS_AuthorDDL">
    <vt:lpwstr>+44 (0)20 7395 3184</vt:lpwstr>
  </property>
  <property fmtid="{D5CDD505-2E9C-101B-9397-08002B2CF9AE}" pid="14" name="WS_AuthorFax">
    <vt:lpwstr>+44 (0)20 7395 3100</vt:lpwstr>
  </property>
  <property fmtid="{D5CDD505-2E9C-101B-9397-08002B2CF9AE}" pid="15" name="WS_AuthorJobTitle">
    <vt:lpwstr>Senior Associate</vt:lpwstr>
  </property>
  <property fmtid="{D5CDD505-2E9C-101B-9397-08002B2CF9AE}" pid="16" name="WS_AuthorEmail">
    <vt:lpwstr>eatkins@wedlakebell.com</vt:lpwstr>
  </property>
  <property fmtid="{D5CDD505-2E9C-101B-9397-08002B2CF9AE}" pid="17" name="WS_FrontPageRef">
    <vt:lpwstr>ATKE/WB1-21161077-1</vt:lpwstr>
  </property>
</Properties>
</file>